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92EA453" w14:textId="02EC6A67" w:rsidR="001D4559" w:rsidRDefault="001D4559" w:rsidP="001D4559">
      <w:pPr>
        <w:tabs>
          <w:tab w:val="center" w:pos="4536"/>
          <w:tab w:val="right" w:pos="7938"/>
          <w:tab w:val="right" w:pos="9639"/>
        </w:tabs>
        <w:ind w:right="2"/>
        <w:rPr>
          <w:rFonts w:ascii="Arial" w:eastAsia="SimSun" w:hAnsi="Arial" w:cs="Arial"/>
          <w:b/>
          <w:bCs/>
          <w:sz w:val="28"/>
          <w:lang w:eastAsia="ko-KR"/>
        </w:rPr>
      </w:pPr>
      <w:bookmarkStart w:id="0" w:name="OLE_LINK1"/>
      <w:bookmarkStart w:id="1" w:name="OLE_LINK2"/>
      <w:r>
        <w:rPr>
          <w:rFonts w:ascii="Arial" w:hAnsi="Arial" w:cs="Arial"/>
          <w:b/>
          <w:bCs/>
          <w:sz w:val="28"/>
        </w:rPr>
        <w:t>3GPP TSG RAN WG1 #119</w:t>
      </w:r>
      <w:r>
        <w:rPr>
          <w:rFonts w:ascii="Arial" w:hAnsi="Arial" w:cs="Arial"/>
          <w:b/>
          <w:bCs/>
          <w:sz w:val="28"/>
        </w:rPr>
        <w:tab/>
      </w:r>
      <w:r>
        <w:rPr>
          <w:rFonts w:ascii="Arial" w:hAnsi="Arial" w:cs="Arial"/>
          <w:b/>
          <w:bCs/>
          <w:sz w:val="28"/>
        </w:rPr>
        <w:tab/>
      </w:r>
      <w:r>
        <w:rPr>
          <w:rFonts w:ascii="Arial" w:hAnsi="Arial" w:cs="Arial"/>
          <w:b/>
          <w:bCs/>
          <w:sz w:val="28"/>
        </w:rPr>
        <w:tab/>
        <w:t>R1-</w:t>
      </w:r>
      <w:r>
        <w:t xml:space="preserve"> </w:t>
      </w:r>
      <w:r>
        <w:rPr>
          <w:rFonts w:ascii="Arial" w:hAnsi="Arial" w:cs="Arial"/>
          <w:b/>
          <w:bCs/>
          <w:sz w:val="28"/>
        </w:rPr>
        <w:t>2409491</w:t>
      </w:r>
    </w:p>
    <w:p w14:paraId="3D62F2AC" w14:textId="77777777" w:rsidR="001D4559" w:rsidRDefault="001D4559" w:rsidP="001D455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Orlando, USA, November 18</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Pr>
          <w:rFonts w:ascii="Arial" w:eastAsia="MS Mincho" w:hAnsi="Arial" w:cs="Arial"/>
          <w:b/>
          <w:bCs/>
          <w:sz w:val="28"/>
          <w:vertAlign w:val="superscript"/>
          <w:lang w:eastAsia="ja-JP"/>
        </w:rPr>
        <w:t>nd</w:t>
      </w:r>
      <w:r>
        <w:rPr>
          <w:rFonts w:ascii="Arial" w:eastAsia="MS Mincho" w:hAnsi="Arial" w:cs="Arial"/>
          <w:b/>
          <w:bCs/>
          <w:sz w:val="28"/>
          <w:lang w:eastAsia="ja-JP"/>
        </w:rPr>
        <w:t>, 2024</w:t>
      </w:r>
    </w:p>
    <w:p w14:paraId="41930AFE" w14:textId="19F7DF19" w:rsidR="00747705" w:rsidRPr="00F95012" w:rsidRDefault="00B5140C" w:rsidP="00C41024">
      <w:pPr>
        <w:pStyle w:val="a9"/>
        <w:rPr>
          <w:lang w:val="en-GB"/>
        </w:rPr>
      </w:pPr>
      <w:r w:rsidRPr="00947CB5" w:rsidDel="00B5140C">
        <w:rPr>
          <w:rFonts w:ascii="Arial" w:eastAsia="MS Mincho" w:hAnsi="Arial" w:cs="Arial"/>
          <w:b/>
          <w:bCs/>
          <w:sz w:val="28"/>
          <w:highlight w:val="yellow"/>
          <w:lang w:eastAsia="ja-JP"/>
        </w:rPr>
        <w:t xml:space="preserve"> </w:t>
      </w:r>
    </w:p>
    <w:p w14:paraId="74F7D6DD" w14:textId="7E0DA510" w:rsidR="00722411" w:rsidRPr="00F95012" w:rsidRDefault="00722411" w:rsidP="00A977B4">
      <w:pPr>
        <w:tabs>
          <w:tab w:val="left" w:pos="1985"/>
        </w:tabs>
        <w:spacing w:after="0" w:line="360" w:lineRule="auto"/>
        <w:rPr>
          <w:rFonts w:ascii="Arial" w:eastAsia="바탕" w:hAnsi="Arial"/>
          <w:sz w:val="24"/>
          <w:lang w:val="en-US" w:eastAsia="ko-KR"/>
        </w:rPr>
      </w:pPr>
      <w:bookmarkStart w:id="2" w:name="_Ref298777854"/>
      <w:bookmarkEnd w:id="0"/>
      <w:bookmarkEnd w:id="1"/>
      <w:r w:rsidRPr="00F95012">
        <w:rPr>
          <w:rFonts w:ascii="Arial" w:hAnsi="Arial"/>
          <w:b/>
          <w:sz w:val="24"/>
          <w:lang w:val="en-US"/>
        </w:rPr>
        <w:t>Agenda Item:</w:t>
      </w:r>
      <w:r w:rsidRPr="00F95012">
        <w:rPr>
          <w:rFonts w:ascii="Arial" w:hAnsi="Arial"/>
          <w:sz w:val="24"/>
          <w:lang w:val="en-US"/>
        </w:rPr>
        <w:tab/>
      </w:r>
      <w:r w:rsidR="00305AA5" w:rsidRPr="00F95012">
        <w:rPr>
          <w:rFonts w:ascii="Arial" w:hAnsi="Arial"/>
          <w:sz w:val="24"/>
          <w:lang w:val="en-US"/>
        </w:rPr>
        <w:t>9.8</w:t>
      </w:r>
      <w:r w:rsidR="009371A3" w:rsidRPr="00F95012">
        <w:rPr>
          <w:rFonts w:ascii="Arial" w:hAnsi="Arial"/>
          <w:sz w:val="24"/>
          <w:lang w:val="en-US"/>
        </w:rPr>
        <w:t>.2</w:t>
      </w:r>
    </w:p>
    <w:p w14:paraId="62FAC987" w14:textId="77777777" w:rsidR="00722411" w:rsidRPr="00F95012" w:rsidRDefault="00722411" w:rsidP="00A977B4">
      <w:pPr>
        <w:tabs>
          <w:tab w:val="left" w:pos="1985"/>
        </w:tabs>
        <w:spacing w:after="0" w:line="360" w:lineRule="auto"/>
        <w:rPr>
          <w:rFonts w:ascii="Arial" w:eastAsia="바탕" w:hAnsi="Arial"/>
          <w:sz w:val="24"/>
          <w:lang w:eastAsia="ko-KR"/>
        </w:rPr>
      </w:pPr>
      <w:r w:rsidRPr="00F95012">
        <w:rPr>
          <w:rFonts w:ascii="Arial" w:hAnsi="Arial"/>
          <w:b/>
          <w:sz w:val="24"/>
        </w:rPr>
        <w:t xml:space="preserve">Source: </w:t>
      </w:r>
      <w:r w:rsidRPr="00F95012">
        <w:rPr>
          <w:rFonts w:ascii="Arial" w:hAnsi="Arial"/>
          <w:b/>
          <w:sz w:val="24"/>
        </w:rPr>
        <w:tab/>
      </w:r>
      <w:r w:rsidRPr="00F95012">
        <w:rPr>
          <w:rFonts w:ascii="Arial" w:eastAsia="바탕" w:hAnsi="Arial" w:hint="eastAsia"/>
          <w:sz w:val="24"/>
          <w:lang w:eastAsia="ko-KR"/>
        </w:rPr>
        <w:t>LG Electronics</w:t>
      </w:r>
    </w:p>
    <w:p w14:paraId="4A1239F3" w14:textId="1E2B1508" w:rsidR="00722411" w:rsidRPr="00F95012" w:rsidRDefault="00722411" w:rsidP="00A977B4">
      <w:pPr>
        <w:tabs>
          <w:tab w:val="left" w:pos="1985"/>
        </w:tabs>
        <w:spacing w:after="0" w:line="360" w:lineRule="auto"/>
        <w:ind w:left="1980" w:hanging="1980"/>
        <w:rPr>
          <w:rFonts w:ascii="Arial" w:hAnsi="Arial"/>
          <w:sz w:val="24"/>
          <w:lang w:val="en-US" w:eastAsia="ko-KR"/>
        </w:rPr>
      </w:pPr>
      <w:r w:rsidRPr="00F95012">
        <w:rPr>
          <w:rFonts w:ascii="Arial" w:hAnsi="Arial"/>
          <w:b/>
          <w:sz w:val="24"/>
        </w:rPr>
        <w:t>Title:</w:t>
      </w:r>
      <w:r w:rsidRPr="00F95012">
        <w:rPr>
          <w:rFonts w:ascii="Arial" w:hAnsi="Arial"/>
          <w:sz w:val="24"/>
        </w:rPr>
        <w:t xml:space="preserve"> </w:t>
      </w:r>
      <w:r w:rsidRPr="00F95012">
        <w:rPr>
          <w:rFonts w:ascii="Arial" w:hAnsi="Arial"/>
          <w:sz w:val="24"/>
        </w:rPr>
        <w:tab/>
      </w:r>
      <w:r w:rsidR="0088330A" w:rsidRPr="00F95012">
        <w:rPr>
          <w:rFonts w:ascii="Arial" w:hAnsi="Arial"/>
          <w:sz w:val="24"/>
        </w:rPr>
        <w:t>Discussion</w:t>
      </w:r>
      <w:r w:rsidR="00305AA5" w:rsidRPr="00F95012">
        <w:rPr>
          <w:rFonts w:ascii="Arial" w:hAnsi="Arial"/>
          <w:sz w:val="24"/>
        </w:rPr>
        <w:t xml:space="preserve"> on channel modelling </w:t>
      </w:r>
      <w:r w:rsidR="009371A3" w:rsidRPr="00F95012">
        <w:rPr>
          <w:rFonts w:ascii="Arial" w:hAnsi="Arial"/>
          <w:sz w:val="24"/>
        </w:rPr>
        <w:t xml:space="preserve">adaptation/extension </w:t>
      </w:r>
      <w:r w:rsidR="00305AA5" w:rsidRPr="00F95012">
        <w:rPr>
          <w:rFonts w:ascii="Arial" w:hAnsi="Arial"/>
          <w:sz w:val="24"/>
        </w:rPr>
        <w:t>for 7-24GHz</w:t>
      </w:r>
    </w:p>
    <w:p w14:paraId="38460D6C" w14:textId="77777777" w:rsidR="00722411" w:rsidRPr="00F95012" w:rsidRDefault="00722411" w:rsidP="00A977B4">
      <w:pPr>
        <w:tabs>
          <w:tab w:val="left" w:pos="1985"/>
        </w:tabs>
        <w:spacing w:after="0" w:line="360" w:lineRule="auto"/>
        <w:ind w:left="1980" w:hanging="1980"/>
        <w:rPr>
          <w:rFonts w:ascii="Arial" w:eastAsia="바탕" w:hAnsi="Arial" w:cs="Arial"/>
          <w:sz w:val="24"/>
          <w:szCs w:val="24"/>
          <w:lang w:eastAsia="ko-KR"/>
        </w:rPr>
      </w:pPr>
      <w:r w:rsidRPr="00F95012">
        <w:rPr>
          <w:rFonts w:ascii="Arial" w:hAnsi="Arial" w:hint="eastAsia"/>
          <w:b/>
          <w:sz w:val="24"/>
          <w:lang w:eastAsia="ko-KR"/>
        </w:rPr>
        <w:t>Document for:</w:t>
      </w:r>
      <w:r w:rsidRPr="00F95012">
        <w:rPr>
          <w:rFonts w:ascii="Arial" w:eastAsia="바탕" w:hAnsi="Arial" w:cs="Arial" w:hint="eastAsia"/>
          <w:sz w:val="24"/>
          <w:szCs w:val="24"/>
          <w:lang w:eastAsia="ko-KR"/>
        </w:rPr>
        <w:tab/>
        <w:t>Discussion and decision</w:t>
      </w:r>
    </w:p>
    <w:p w14:paraId="7D5E735B" w14:textId="494286A7" w:rsidR="00197EC1" w:rsidRPr="00F95012" w:rsidRDefault="00197EC1" w:rsidP="00A977B4">
      <w:pPr>
        <w:pStyle w:val="1"/>
        <w:spacing w:after="0" w:line="360" w:lineRule="auto"/>
      </w:pPr>
      <w:r w:rsidRPr="00F95012">
        <w:t>Introduction</w:t>
      </w:r>
      <w:bookmarkEnd w:id="2"/>
    </w:p>
    <w:p w14:paraId="720DCD7D" w14:textId="4A260DD7" w:rsidR="00BA1A7E" w:rsidRPr="00F95012" w:rsidRDefault="0088330A" w:rsidP="00385B86">
      <w:pPr>
        <w:spacing w:after="0" w:line="360" w:lineRule="auto"/>
        <w:ind w:firstLineChars="100" w:firstLine="220"/>
        <w:rPr>
          <w:lang w:val="en-US" w:eastAsia="ko-KR"/>
        </w:rPr>
      </w:pPr>
      <w:r w:rsidRPr="00F95012">
        <w:rPr>
          <w:lang w:val="en-US" w:eastAsia="ko-KR"/>
        </w:rPr>
        <w:t xml:space="preserve"> </w:t>
      </w:r>
      <w:r w:rsidR="00BA1A7E" w:rsidRPr="00F95012">
        <w:rPr>
          <w:lang w:val="en-US" w:eastAsia="ko-KR"/>
        </w:rPr>
        <w:t xml:space="preserve">In RAN#102 meeting, a study item on Study on channel modelling enhancements for 7-24GHz was approved [1]. According to the SID, </w:t>
      </w:r>
      <w:r w:rsidR="00E8523E" w:rsidRPr="00F95012">
        <w:rPr>
          <w:lang w:val="en-US" w:eastAsia="ko-KR"/>
        </w:rPr>
        <w:t>adaptation/extension of the stochastic channel model in TR38.901 for 7-24 GHz will be conducted as follows:</w:t>
      </w:r>
    </w:p>
    <w:tbl>
      <w:tblPr>
        <w:tblStyle w:val="aa"/>
        <w:tblW w:w="0" w:type="auto"/>
        <w:tblLook w:val="04A0" w:firstRow="1" w:lastRow="0" w:firstColumn="1" w:lastColumn="0" w:noHBand="0" w:noVBand="1"/>
      </w:tblPr>
      <w:tblGrid>
        <w:gridCol w:w="9629"/>
      </w:tblGrid>
      <w:tr w:rsidR="00BA1A7E" w:rsidRPr="00F95012" w14:paraId="072D2BA7" w14:textId="77777777" w:rsidTr="009F149B">
        <w:tc>
          <w:tcPr>
            <w:tcW w:w="9629" w:type="dxa"/>
          </w:tcPr>
          <w:p w14:paraId="169118E4" w14:textId="77777777" w:rsidR="00BA1A7E" w:rsidRPr="00F95012" w:rsidRDefault="00BA1A7E" w:rsidP="00BA1A7E">
            <w:pPr>
              <w:numPr>
                <w:ilvl w:val="0"/>
                <w:numId w:val="43"/>
              </w:numPr>
              <w:spacing w:before="120" w:after="180"/>
              <w:contextualSpacing/>
              <w:jc w:val="left"/>
              <w:rPr>
                <w:rFonts w:eastAsia="SimSun"/>
                <w:sz w:val="20"/>
                <w:lang w:val="en-US"/>
              </w:rPr>
            </w:pPr>
            <w:r w:rsidRPr="00F95012">
              <w:rPr>
                <w:rFonts w:eastAsia="SimSun"/>
                <w:sz w:val="20"/>
                <w:lang w:val="en-US"/>
              </w:rPr>
              <w:t>Validate using measurements the channel model of TR38.901 at least for 7-24 GHz</w:t>
            </w:r>
          </w:p>
          <w:p w14:paraId="5774ACA2" w14:textId="77777777" w:rsidR="00BA1A7E" w:rsidRPr="00F95012" w:rsidRDefault="00BA1A7E" w:rsidP="00BA1A7E">
            <w:pPr>
              <w:numPr>
                <w:ilvl w:val="1"/>
                <w:numId w:val="43"/>
              </w:numPr>
              <w:spacing w:before="120" w:after="180"/>
              <w:contextualSpacing/>
              <w:jc w:val="left"/>
              <w:rPr>
                <w:rFonts w:eastAsia="SimSun"/>
                <w:sz w:val="20"/>
                <w:lang w:val="en-US"/>
              </w:rPr>
            </w:pPr>
            <w:r w:rsidRPr="00F95012">
              <w:rPr>
                <w:rFonts w:eastAsia="SimSun"/>
                <w:sz w:val="20"/>
                <w:lang w:val="en-US"/>
              </w:rPr>
              <w:t>Note: Only stochastic channel model is considered for the validation.</w:t>
            </w:r>
          </w:p>
          <w:p w14:paraId="320F9978" w14:textId="77777777" w:rsidR="00BA1A7E" w:rsidRPr="00F95012" w:rsidRDefault="00BA1A7E" w:rsidP="00BA1A7E">
            <w:pPr>
              <w:numPr>
                <w:ilvl w:val="1"/>
                <w:numId w:val="43"/>
              </w:numPr>
              <w:spacing w:before="120" w:after="180"/>
              <w:contextualSpacing/>
              <w:jc w:val="left"/>
              <w:rPr>
                <w:rFonts w:eastAsia="SimSun"/>
                <w:sz w:val="20"/>
                <w:lang w:val="en-US"/>
              </w:rPr>
            </w:pPr>
            <w:r w:rsidRPr="00F95012">
              <w:rPr>
                <w:rFonts w:eastAsia="SimSun"/>
                <w:sz w:val="20"/>
                <w:lang w:val="en-US"/>
              </w:rPr>
              <w:t>Note: The validation may consider all existing scenarios: UMi-street canyon, UMa, Indoor-Office, RMa and Indoor-Factory.</w:t>
            </w:r>
          </w:p>
          <w:p w14:paraId="1B7F6989" w14:textId="77777777" w:rsidR="00BA1A7E" w:rsidRPr="00F95012" w:rsidRDefault="00BA1A7E" w:rsidP="009F149B">
            <w:pPr>
              <w:spacing w:before="120"/>
              <w:ind w:left="2340"/>
              <w:contextualSpacing/>
              <w:rPr>
                <w:rFonts w:eastAsia="SimSun"/>
                <w:sz w:val="20"/>
                <w:lang w:val="en-US"/>
              </w:rPr>
            </w:pPr>
          </w:p>
          <w:p w14:paraId="0200778D" w14:textId="77777777" w:rsidR="00BA1A7E" w:rsidRPr="00F95012" w:rsidRDefault="00BA1A7E" w:rsidP="00BA1A7E">
            <w:pPr>
              <w:numPr>
                <w:ilvl w:val="0"/>
                <w:numId w:val="43"/>
              </w:numPr>
              <w:spacing w:before="120" w:after="180"/>
              <w:contextualSpacing/>
              <w:jc w:val="left"/>
              <w:rPr>
                <w:rFonts w:eastAsia="SimSun"/>
                <w:b/>
                <w:sz w:val="20"/>
                <w:lang w:val="en-US"/>
              </w:rPr>
            </w:pPr>
            <w:r w:rsidRPr="00F95012">
              <w:rPr>
                <w:rFonts w:eastAsia="SimSun"/>
                <w:b/>
                <w:sz w:val="20"/>
                <w:lang w:val="en-US"/>
              </w:rPr>
              <w:t xml:space="preserve">Adapt/extend as necessary the channel model of TR38.901 at least for 7-24 GHz, including at least the following aspects for applicable scenarios: </w:t>
            </w:r>
          </w:p>
          <w:p w14:paraId="66F71A56" w14:textId="77777777" w:rsidR="00BA1A7E" w:rsidRPr="00F95012" w:rsidRDefault="00BA1A7E" w:rsidP="00BA1A7E">
            <w:pPr>
              <w:numPr>
                <w:ilvl w:val="1"/>
                <w:numId w:val="43"/>
              </w:numPr>
              <w:spacing w:before="120" w:after="180"/>
              <w:contextualSpacing/>
              <w:jc w:val="left"/>
              <w:rPr>
                <w:rFonts w:eastAsia="SimSun"/>
                <w:b/>
                <w:sz w:val="20"/>
                <w:lang w:val="en-US"/>
              </w:rPr>
            </w:pPr>
            <w:r w:rsidRPr="00F95012">
              <w:rPr>
                <w:rFonts w:eastAsia="SimSun"/>
                <w:b/>
                <w:sz w:val="20"/>
                <w:lang w:val="en-US"/>
              </w:rPr>
              <w:t>Near-field propagation (with consideration being given to consistency between near-field and far-field)</w:t>
            </w:r>
          </w:p>
          <w:p w14:paraId="30BA4557" w14:textId="77777777" w:rsidR="00BA1A7E" w:rsidRPr="00F95012" w:rsidRDefault="00BA1A7E" w:rsidP="00BA1A7E">
            <w:pPr>
              <w:numPr>
                <w:ilvl w:val="1"/>
                <w:numId w:val="43"/>
              </w:numPr>
              <w:spacing w:before="120" w:after="180"/>
              <w:contextualSpacing/>
              <w:jc w:val="left"/>
              <w:rPr>
                <w:rFonts w:eastAsia="SimSun"/>
                <w:b/>
                <w:sz w:val="20"/>
                <w:lang w:val="en-US"/>
              </w:rPr>
            </w:pPr>
            <w:r w:rsidRPr="00F95012">
              <w:rPr>
                <w:rFonts w:eastAsia="SimSun"/>
                <w:b/>
                <w:sz w:val="20"/>
                <w:lang w:val="en-US"/>
              </w:rPr>
              <w:t>Spatial non-stationarity</w:t>
            </w:r>
          </w:p>
          <w:p w14:paraId="7502DAE4" w14:textId="77777777" w:rsidR="00BA1A7E" w:rsidRPr="00F95012" w:rsidRDefault="00BA1A7E" w:rsidP="009F149B">
            <w:pPr>
              <w:spacing w:before="120"/>
              <w:ind w:left="720"/>
              <w:contextualSpacing/>
              <w:rPr>
                <w:rFonts w:eastAsia="SimSun"/>
                <w:sz w:val="20"/>
                <w:lang w:val="en-US"/>
              </w:rPr>
            </w:pPr>
          </w:p>
          <w:p w14:paraId="09945731" w14:textId="77777777" w:rsidR="00BA1A7E" w:rsidRPr="00F95012" w:rsidRDefault="00BA1A7E" w:rsidP="009F149B">
            <w:pPr>
              <w:spacing w:before="120"/>
              <w:contextualSpacing/>
              <w:rPr>
                <w:rFonts w:eastAsia="SimSun"/>
                <w:sz w:val="20"/>
                <w:lang w:val="en-US"/>
              </w:rPr>
            </w:pPr>
            <w:r w:rsidRPr="00F95012">
              <w:rPr>
                <w:rFonts w:eastAsia="SimSun"/>
                <w:sz w:val="20"/>
                <w:lang w:val="en-US"/>
              </w:rPr>
              <w:t>Note 1: Continuity of the channel model in the frequency domain below 7 GHz and above 24 GHz shall be ensured.</w:t>
            </w:r>
          </w:p>
          <w:p w14:paraId="1AE197BE" w14:textId="77777777" w:rsidR="00BA1A7E" w:rsidRPr="00F95012" w:rsidRDefault="00BA1A7E" w:rsidP="009F149B">
            <w:pPr>
              <w:spacing w:before="120"/>
              <w:ind w:left="426"/>
              <w:contextualSpacing/>
              <w:rPr>
                <w:rFonts w:eastAsia="SimSun"/>
                <w:sz w:val="20"/>
                <w:lang w:val="en-US"/>
              </w:rPr>
            </w:pPr>
          </w:p>
          <w:p w14:paraId="5B871C8D" w14:textId="77777777" w:rsidR="00BA1A7E" w:rsidRPr="00F95012" w:rsidRDefault="00BA1A7E" w:rsidP="009F149B">
            <w:pPr>
              <w:spacing w:before="120"/>
              <w:contextualSpacing/>
              <w:rPr>
                <w:rFonts w:eastAsia="SimSun"/>
                <w:sz w:val="20"/>
                <w:lang w:val="en-US"/>
              </w:rPr>
            </w:pPr>
            <w:r w:rsidRPr="00F95012">
              <w:rPr>
                <w:rFonts w:eastAsia="SimSun"/>
                <w:sz w:val="20"/>
                <w:lang w:val="en-US"/>
              </w:rPr>
              <w:t>Note 2: Mathematical and/or theoretical aspects (if any) may be studied before results of measurement campaigns are available. While measurement results may be available and submitted at any time, the study of measurement results may start later (e.g., Q3 2024).</w:t>
            </w:r>
          </w:p>
          <w:p w14:paraId="695F46D4" w14:textId="77777777" w:rsidR="00BA1A7E" w:rsidRPr="00F95012" w:rsidRDefault="00BA1A7E" w:rsidP="009F149B">
            <w:pPr>
              <w:spacing w:before="120"/>
              <w:contextualSpacing/>
              <w:rPr>
                <w:rFonts w:eastAsia="SimSun"/>
                <w:sz w:val="20"/>
                <w:lang w:val="en-US"/>
              </w:rPr>
            </w:pPr>
          </w:p>
        </w:tc>
      </w:tr>
    </w:tbl>
    <w:p w14:paraId="3485E391" w14:textId="5C7395DA" w:rsidR="00243443" w:rsidRPr="00F95012" w:rsidRDefault="00BA1A7E" w:rsidP="00B30715">
      <w:pPr>
        <w:spacing w:after="0" w:line="360" w:lineRule="auto"/>
        <w:ind w:firstLineChars="100" w:firstLine="220"/>
        <w:rPr>
          <w:lang w:val="en-US" w:eastAsia="ko-KR"/>
        </w:rPr>
      </w:pPr>
      <w:r w:rsidRPr="00F95012">
        <w:rPr>
          <w:rFonts w:hint="eastAsia"/>
          <w:lang w:val="en-US" w:eastAsia="ko-KR"/>
        </w:rPr>
        <w:t>I</w:t>
      </w:r>
      <w:r w:rsidRPr="00F95012">
        <w:rPr>
          <w:lang w:val="en-US" w:eastAsia="ko-KR"/>
        </w:rPr>
        <w:t xml:space="preserve">n this document, we discuss and provide our view on channel model </w:t>
      </w:r>
      <w:r w:rsidR="00F65F66" w:rsidRPr="00F95012">
        <w:rPr>
          <w:lang w:val="en-US" w:eastAsia="ko-KR"/>
        </w:rPr>
        <w:t>adaptation and extension</w:t>
      </w:r>
      <w:r w:rsidRPr="00F95012">
        <w:rPr>
          <w:lang w:val="en-US" w:eastAsia="ko-KR"/>
        </w:rPr>
        <w:t xml:space="preserve"> of TR38.901 for 7-24GHz</w:t>
      </w:r>
      <w:r w:rsidR="00E8523E" w:rsidRPr="00F95012">
        <w:rPr>
          <w:lang w:val="en-US" w:eastAsia="ko-KR"/>
        </w:rPr>
        <w:t>.</w:t>
      </w:r>
    </w:p>
    <w:p w14:paraId="06BE6999" w14:textId="79CD64A7" w:rsidR="002C447F" w:rsidRPr="00734519" w:rsidRDefault="00114CBD" w:rsidP="00734519">
      <w:pPr>
        <w:pStyle w:val="1"/>
        <w:spacing w:after="0" w:line="360" w:lineRule="auto"/>
      </w:pPr>
      <w:r w:rsidRPr="00F95012">
        <w:t>Discussion</w:t>
      </w:r>
      <w:r w:rsidRPr="00734519">
        <w:t xml:space="preserve"> </w:t>
      </w:r>
    </w:p>
    <w:p w14:paraId="3393CD26" w14:textId="549D202F" w:rsidR="006906F7" w:rsidRPr="00770108" w:rsidRDefault="00FF2A13" w:rsidP="00385B86">
      <w:pPr>
        <w:spacing w:after="0" w:line="360" w:lineRule="auto"/>
        <w:ind w:firstLineChars="100" w:firstLine="220"/>
        <w:rPr>
          <w:lang w:val="en-US" w:eastAsia="ko-KR"/>
        </w:rPr>
      </w:pPr>
      <w:r w:rsidRPr="00770108">
        <w:rPr>
          <w:lang w:val="en-US" w:eastAsia="ko-KR"/>
        </w:rPr>
        <w:t xml:space="preserve">The existing channel model defined in 3GPP Technical Report </w:t>
      </w:r>
      <w:r w:rsidR="006906F7" w:rsidRPr="00770108">
        <w:rPr>
          <w:lang w:val="en-US" w:eastAsia="ko-KR"/>
        </w:rPr>
        <w:t xml:space="preserve">(TR) </w:t>
      </w:r>
      <w:r w:rsidRPr="00770108">
        <w:rPr>
          <w:lang w:val="en-US" w:eastAsia="ko-KR"/>
        </w:rPr>
        <w:t>38.901</w:t>
      </w:r>
      <w:r w:rsidR="00FB2CCD" w:rsidRPr="00770108">
        <w:rPr>
          <w:lang w:val="en-US" w:eastAsia="ko-KR"/>
        </w:rPr>
        <w:t xml:space="preserve"> [2]</w:t>
      </w:r>
      <w:r w:rsidRPr="00770108">
        <w:rPr>
          <w:lang w:val="en-US" w:eastAsia="ko-KR"/>
        </w:rPr>
        <w:t xml:space="preserve"> assumes far-field (plane wave) propagation and spatial stationarity, reflecting the communication environments prevalent in lower frequency bands. </w:t>
      </w:r>
      <w:r w:rsidR="008867B5" w:rsidRPr="00770108">
        <w:rPr>
          <w:lang w:val="en-US" w:eastAsia="ko-KR"/>
        </w:rPr>
        <w:t xml:space="preserve">However, this does not appear to sufficiently reflect the characteristics of the new spectrum spanning 7-24 GHz that has </w:t>
      </w:r>
      <w:r w:rsidR="00D30554" w:rsidRPr="00770108">
        <w:rPr>
          <w:lang w:val="en-US" w:eastAsia="ko-KR"/>
        </w:rPr>
        <w:t>recently been getting attention. H</w:t>
      </w:r>
      <w:r w:rsidR="008867B5" w:rsidRPr="00770108">
        <w:rPr>
          <w:lang w:val="en-US" w:eastAsia="ko-KR"/>
        </w:rPr>
        <w:t>ence</w:t>
      </w:r>
      <w:r w:rsidR="00D30554" w:rsidRPr="00770108">
        <w:rPr>
          <w:lang w:val="en-US" w:eastAsia="ko-KR"/>
        </w:rPr>
        <w:t>,</w:t>
      </w:r>
      <w:r w:rsidR="008867B5" w:rsidRPr="00770108">
        <w:rPr>
          <w:lang w:val="en-US" w:eastAsia="ko-KR"/>
        </w:rPr>
        <w:t xml:space="preserve"> it seems worth </w:t>
      </w:r>
      <w:r w:rsidR="00D30554" w:rsidRPr="00770108">
        <w:rPr>
          <w:lang w:val="en-US" w:eastAsia="ko-KR"/>
        </w:rPr>
        <w:t xml:space="preserve">considering </w:t>
      </w:r>
      <w:r w:rsidR="008867B5" w:rsidRPr="00770108">
        <w:rPr>
          <w:lang w:val="en-US" w:eastAsia="ko-KR"/>
        </w:rPr>
        <w:t>adaptation and extension of the channel model.</w:t>
      </w:r>
    </w:p>
    <w:p w14:paraId="4DB3E7BA" w14:textId="217D6448" w:rsidR="00FF2A13" w:rsidRPr="00770108" w:rsidRDefault="00FF2A13" w:rsidP="00385B86">
      <w:pPr>
        <w:spacing w:after="0" w:line="360" w:lineRule="auto"/>
        <w:ind w:firstLineChars="100" w:firstLine="220"/>
        <w:rPr>
          <w:lang w:val="en-US" w:eastAsia="ko-KR"/>
        </w:rPr>
      </w:pPr>
      <w:r w:rsidRPr="00770108">
        <w:rPr>
          <w:lang w:val="en-US" w:eastAsia="ko-KR"/>
        </w:rPr>
        <w:t xml:space="preserve">One of the primary characteristics of the new spectrum is the prevalence of near-field </w:t>
      </w:r>
      <w:r w:rsidR="00512808" w:rsidRPr="00770108">
        <w:rPr>
          <w:lang w:val="en-US" w:eastAsia="ko-KR"/>
        </w:rPr>
        <w:t xml:space="preserve">(spherical wave) </w:t>
      </w:r>
      <w:r w:rsidRPr="00770108">
        <w:rPr>
          <w:lang w:val="en-US" w:eastAsia="ko-KR"/>
        </w:rPr>
        <w:t xml:space="preserve">propagation. With wavelengths becoming shorter and antenna apertures enlarging, the Rayleigh distance increases accordingly. Consequently, a significant portion of communication links may fall within the near-field regime, especially when considering </w:t>
      </w:r>
      <w:r w:rsidR="000125E7" w:rsidRPr="00770108">
        <w:rPr>
          <w:lang w:val="en-US" w:eastAsia="ko-KR"/>
        </w:rPr>
        <w:t xml:space="preserve">short </w:t>
      </w:r>
      <w:r w:rsidRPr="00770108">
        <w:rPr>
          <w:lang w:val="en-US" w:eastAsia="ko-KR"/>
        </w:rPr>
        <w:t>inter-site distances (ISD)</w:t>
      </w:r>
      <w:r w:rsidR="000125E7" w:rsidRPr="00770108">
        <w:rPr>
          <w:lang w:val="en-US" w:eastAsia="ko-KR"/>
        </w:rPr>
        <w:t xml:space="preserve"> in massive cell deployment scenarios</w:t>
      </w:r>
      <w:r w:rsidRPr="00770108">
        <w:rPr>
          <w:lang w:val="en-US" w:eastAsia="ko-KR"/>
        </w:rPr>
        <w:t>. In such scenarios, traditional far-field assumptions may n</w:t>
      </w:r>
      <w:r w:rsidR="00D30554" w:rsidRPr="00770108">
        <w:rPr>
          <w:lang w:val="en-US" w:eastAsia="ko-KR"/>
        </w:rPr>
        <w:t>o longer hold, necessitating</w:t>
      </w:r>
      <w:r w:rsidRPr="00770108">
        <w:rPr>
          <w:lang w:val="en-US" w:eastAsia="ko-KR"/>
        </w:rPr>
        <w:t xml:space="preserve"> consideration of near-field effects.</w:t>
      </w:r>
    </w:p>
    <w:p w14:paraId="2F49176A" w14:textId="400BCECD" w:rsidR="00FF2A13" w:rsidRPr="00770108" w:rsidRDefault="00FF2A13" w:rsidP="00385B86">
      <w:pPr>
        <w:spacing w:after="0" w:line="360" w:lineRule="auto"/>
        <w:ind w:firstLineChars="100" w:firstLine="220"/>
        <w:rPr>
          <w:lang w:val="en-US" w:eastAsia="ko-KR"/>
        </w:rPr>
      </w:pPr>
      <w:r w:rsidRPr="00770108">
        <w:rPr>
          <w:lang w:val="en-US" w:eastAsia="ko-KR"/>
        </w:rPr>
        <w:lastRenderedPageBreak/>
        <w:t xml:space="preserve">Furthermore, the non-stationarity </w:t>
      </w:r>
      <w:r w:rsidR="000125E7" w:rsidRPr="00770108">
        <w:rPr>
          <w:lang w:val="en-US" w:eastAsia="ko-KR"/>
        </w:rPr>
        <w:t xml:space="preserve">in </w:t>
      </w:r>
      <w:r w:rsidRPr="00770108">
        <w:rPr>
          <w:lang w:val="en-US" w:eastAsia="ko-KR"/>
        </w:rPr>
        <w:t xml:space="preserve">the spatial </w:t>
      </w:r>
      <w:r w:rsidR="000125E7" w:rsidRPr="00770108">
        <w:rPr>
          <w:lang w:val="en-US" w:eastAsia="ko-KR"/>
        </w:rPr>
        <w:t xml:space="preserve">domain </w:t>
      </w:r>
      <w:r w:rsidRPr="00770108">
        <w:rPr>
          <w:lang w:val="en-US" w:eastAsia="ko-KR"/>
        </w:rPr>
        <w:t xml:space="preserve">poses additional challenges. </w:t>
      </w:r>
      <w:r w:rsidR="00390F77" w:rsidRPr="00770108">
        <w:rPr>
          <w:lang w:val="en-US" w:eastAsia="ko-KR"/>
        </w:rPr>
        <w:t xml:space="preserve">With </w:t>
      </w:r>
      <w:r w:rsidRPr="00770108">
        <w:rPr>
          <w:lang w:val="en-US" w:eastAsia="ko-KR"/>
        </w:rPr>
        <w:t xml:space="preserve">the increasing </w:t>
      </w:r>
      <w:r w:rsidR="00512808" w:rsidRPr="00770108">
        <w:rPr>
          <w:lang w:val="en-US" w:eastAsia="ko-KR"/>
        </w:rPr>
        <w:t xml:space="preserve">size of </w:t>
      </w:r>
      <w:r w:rsidRPr="00770108">
        <w:rPr>
          <w:lang w:val="en-US" w:eastAsia="ko-KR"/>
        </w:rPr>
        <w:t xml:space="preserve">antenna aperture, it's possible for some </w:t>
      </w:r>
      <w:r w:rsidR="000125E7" w:rsidRPr="00770108">
        <w:rPr>
          <w:lang w:val="en-US" w:eastAsia="ko-KR"/>
        </w:rPr>
        <w:t>UEs/</w:t>
      </w:r>
      <w:r w:rsidRPr="00770108">
        <w:rPr>
          <w:lang w:val="en-US" w:eastAsia="ko-KR"/>
        </w:rPr>
        <w:t xml:space="preserve">clusters to be visible to only a subset of elements of </w:t>
      </w:r>
      <w:r w:rsidR="00D30554" w:rsidRPr="00770108">
        <w:rPr>
          <w:lang w:val="en-US" w:eastAsia="ko-KR"/>
        </w:rPr>
        <w:t xml:space="preserve">a </w:t>
      </w:r>
      <w:r w:rsidRPr="00770108">
        <w:rPr>
          <w:lang w:val="en-US" w:eastAsia="ko-KR"/>
        </w:rPr>
        <w:t xml:space="preserve">large antenna array. This spatial non-stationarity introduces variability in channel characteristics across different antenna elements, necessitating a more </w:t>
      </w:r>
      <w:r w:rsidR="00DC5860" w:rsidRPr="00770108">
        <w:rPr>
          <w:lang w:val="en-US" w:eastAsia="ko-KR"/>
        </w:rPr>
        <w:t xml:space="preserve">advanced </w:t>
      </w:r>
      <w:r w:rsidR="00512808" w:rsidRPr="00770108">
        <w:rPr>
          <w:lang w:val="en-US" w:eastAsia="ko-KR"/>
        </w:rPr>
        <w:t xml:space="preserve">channel modelling </w:t>
      </w:r>
      <w:r w:rsidRPr="00770108">
        <w:rPr>
          <w:lang w:val="en-US" w:eastAsia="ko-KR"/>
        </w:rPr>
        <w:t>approach.</w:t>
      </w:r>
    </w:p>
    <w:p w14:paraId="223EC1FD" w14:textId="00C0B32F" w:rsidR="00B347EB" w:rsidRDefault="00FF2A13" w:rsidP="00B347EB">
      <w:pPr>
        <w:spacing w:after="0" w:line="360" w:lineRule="auto"/>
        <w:ind w:firstLineChars="100" w:firstLine="220"/>
        <w:rPr>
          <w:lang w:val="en-US" w:eastAsia="ko-KR"/>
        </w:rPr>
      </w:pPr>
      <w:r w:rsidRPr="00770108">
        <w:rPr>
          <w:lang w:val="en-US" w:eastAsia="ko-KR"/>
        </w:rPr>
        <w:t xml:space="preserve">In light of these factors, there is a clear need for the adaptation and extension of the existing channel model defined in TR38.901 to account for near-field propagation and spatial non-stationarity. By incorporating these considerations, we can ensure that channel models </w:t>
      </w:r>
      <w:r w:rsidR="00D74ABA" w:rsidRPr="00770108">
        <w:rPr>
          <w:lang w:val="en-US" w:eastAsia="ko-KR"/>
        </w:rPr>
        <w:t xml:space="preserve">more </w:t>
      </w:r>
      <w:r w:rsidRPr="00770108">
        <w:rPr>
          <w:lang w:val="en-US" w:eastAsia="ko-KR"/>
        </w:rPr>
        <w:t>accurately reflect the propagation characteristics of the 7-24GHz spectrum, thereby enabling more precise simulation and optimization of wireless communication systems operating in this frequency range.</w:t>
      </w:r>
      <w:r w:rsidR="003D1F68" w:rsidRPr="00770108">
        <w:rPr>
          <w:lang w:val="en-US" w:eastAsia="ko-KR"/>
        </w:rPr>
        <w:t xml:space="preserve"> Naturally, it</w:t>
      </w:r>
      <w:r w:rsidR="00FC07BC" w:rsidRPr="00770108">
        <w:rPr>
          <w:lang w:val="en-US" w:eastAsia="ko-KR"/>
        </w:rPr>
        <w:t xml:space="preserve"> i</w:t>
      </w:r>
      <w:r w:rsidR="003D1F68" w:rsidRPr="00770108">
        <w:rPr>
          <w:lang w:val="en-US" w:eastAsia="ko-KR"/>
        </w:rPr>
        <w:t>s understood that such channel modelling approach is</w:t>
      </w:r>
      <w:r w:rsidR="00FC07BC" w:rsidRPr="00770108">
        <w:rPr>
          <w:lang w:val="en-US" w:eastAsia="ko-KR"/>
        </w:rPr>
        <w:t xml:space="preserve"> </w:t>
      </w:r>
      <w:r w:rsidR="003D1F68" w:rsidRPr="00770108">
        <w:rPr>
          <w:lang w:val="en-US" w:eastAsia="ko-KR"/>
        </w:rPr>
        <w:t>n</w:t>
      </w:r>
      <w:r w:rsidR="00FC07BC" w:rsidRPr="00770108">
        <w:rPr>
          <w:lang w:val="en-US" w:eastAsia="ko-KR"/>
        </w:rPr>
        <w:t>o</w:t>
      </w:r>
      <w:r w:rsidR="00D30554" w:rsidRPr="00770108">
        <w:rPr>
          <w:lang w:val="en-US" w:eastAsia="ko-KR"/>
        </w:rPr>
        <w:t>t</w:t>
      </w:r>
      <w:r w:rsidR="003D1F68" w:rsidRPr="00770108">
        <w:rPr>
          <w:lang w:val="en-US" w:eastAsia="ko-KR"/>
        </w:rPr>
        <w:t xml:space="preserve"> limited to just the 7-24GHz spectrum but rather need</w:t>
      </w:r>
      <w:r w:rsidR="00D30554" w:rsidRPr="00770108">
        <w:rPr>
          <w:lang w:val="en-US" w:eastAsia="ko-KR"/>
        </w:rPr>
        <w:t>s</w:t>
      </w:r>
      <w:r w:rsidR="003D1F68" w:rsidRPr="00770108">
        <w:rPr>
          <w:lang w:val="en-US" w:eastAsia="ko-KR"/>
        </w:rPr>
        <w:t xml:space="preserve"> to be applicable and prove useful across all frequency ranges</w:t>
      </w:r>
      <w:r w:rsidR="00512808" w:rsidRPr="00770108">
        <w:rPr>
          <w:lang w:val="en-US" w:eastAsia="ko-KR"/>
        </w:rPr>
        <w:t xml:space="preserve"> (0.5-100 GHz)</w:t>
      </w:r>
      <w:r w:rsidR="003D1F68" w:rsidRPr="00770108">
        <w:rPr>
          <w:lang w:val="en-US" w:eastAsia="ko-KR"/>
        </w:rPr>
        <w:t>.</w:t>
      </w:r>
    </w:p>
    <w:p w14:paraId="7BA6B67C" w14:textId="77777777" w:rsidR="006E2DDF" w:rsidRPr="00770108" w:rsidRDefault="006E2DDF" w:rsidP="00B347EB">
      <w:pPr>
        <w:spacing w:after="0" w:line="360" w:lineRule="auto"/>
        <w:ind w:firstLineChars="100" w:firstLine="220"/>
        <w:rPr>
          <w:lang w:val="en-US" w:eastAsia="ko-KR"/>
        </w:rPr>
      </w:pPr>
    </w:p>
    <w:p w14:paraId="753AEDE1" w14:textId="30525B5E" w:rsidR="00616010" w:rsidRPr="00F95012" w:rsidRDefault="003861BC" w:rsidP="00233E53">
      <w:pPr>
        <w:pStyle w:val="2"/>
        <w:ind w:left="578" w:right="220" w:hanging="578"/>
      </w:pPr>
      <w:r w:rsidRPr="00F95012">
        <w:t>Near-field propagation</w:t>
      </w:r>
    </w:p>
    <w:p w14:paraId="2D10F4E0" w14:textId="7882177A" w:rsidR="001473AC" w:rsidRDefault="006961E7" w:rsidP="00385B86">
      <w:pPr>
        <w:spacing w:after="0" w:line="360" w:lineRule="auto"/>
        <w:ind w:firstLineChars="100" w:firstLine="220"/>
        <w:rPr>
          <w:lang w:val="en-US" w:eastAsia="ko-KR"/>
        </w:rPr>
      </w:pPr>
      <w:r w:rsidRPr="00770108">
        <w:rPr>
          <w:lang w:val="en-US" w:eastAsia="ko-KR"/>
        </w:rPr>
        <w:t>The channel mode</w:t>
      </w:r>
      <w:r w:rsidR="00875E91" w:rsidRPr="00770108">
        <w:rPr>
          <w:lang w:val="en-US" w:eastAsia="ko-KR"/>
        </w:rPr>
        <w:t>l</w:t>
      </w:r>
      <w:r w:rsidRPr="00770108">
        <w:rPr>
          <w:lang w:val="en-US" w:eastAsia="ko-KR"/>
        </w:rPr>
        <w:t xml:space="preserve">ling introduced in 3GPP TR 38.901 assumes that the distance between base station (BS) antennas and user terminal (UT) is sufficiently far to ignore near-field effects, and it considers only far-field propagation. However, in the new spectrum band, where wavelengths shorten and antenna apertures enlarge, near-field effects may dominate. </w:t>
      </w:r>
      <w:r w:rsidR="00512808" w:rsidRPr="00770108">
        <w:rPr>
          <w:lang w:val="en-US" w:eastAsia="ko-KR"/>
        </w:rPr>
        <w:t>Thus, the traditional far-field assumption is no longer valid in the new spectrum band</w:t>
      </w:r>
      <w:r w:rsidR="00D30554" w:rsidRPr="00770108">
        <w:rPr>
          <w:lang w:val="en-US" w:eastAsia="ko-KR"/>
        </w:rPr>
        <w:t>,</w:t>
      </w:r>
      <w:r w:rsidR="00512808" w:rsidRPr="00770108">
        <w:rPr>
          <w:lang w:val="en-US" w:eastAsia="ko-KR"/>
        </w:rPr>
        <w:t xml:space="preserve"> and the near-field effect must be taken into account</w:t>
      </w:r>
      <w:r w:rsidR="00B347EB" w:rsidRPr="00770108">
        <w:rPr>
          <w:lang w:val="en-US" w:eastAsia="ko-KR"/>
        </w:rPr>
        <w:t>.</w:t>
      </w:r>
    </w:p>
    <w:p w14:paraId="31CB9A62" w14:textId="77777777" w:rsidR="006E2DDF" w:rsidRPr="00770108" w:rsidRDefault="006E2DDF" w:rsidP="00385B86">
      <w:pPr>
        <w:spacing w:after="0" w:line="360" w:lineRule="auto"/>
        <w:ind w:firstLineChars="100" w:firstLine="220"/>
        <w:rPr>
          <w:lang w:val="en-US" w:eastAsia="ko-KR"/>
        </w:rPr>
      </w:pPr>
    </w:p>
    <w:p w14:paraId="1B4CA9DA" w14:textId="62D13561" w:rsidR="00F856FA" w:rsidRPr="00F95012" w:rsidRDefault="00B369C9" w:rsidP="00385B86">
      <w:pPr>
        <w:jc w:val="center"/>
        <w:rPr>
          <w:sz w:val="14"/>
          <w:lang w:val="en-US" w:eastAsia="ko-KR"/>
        </w:rPr>
      </w:pPr>
      <w:r w:rsidRPr="00F95012">
        <w:rPr>
          <w:noProof/>
          <w:lang w:val="en-US" w:eastAsia="ko-KR"/>
        </w:rPr>
        <w:drawing>
          <wp:anchor distT="0" distB="0" distL="114300" distR="114300" simplePos="0" relativeHeight="251664384" behindDoc="0" locked="0" layoutInCell="1" allowOverlap="1" wp14:anchorId="509851E1" wp14:editId="289EC6FF">
            <wp:simplePos x="0" y="0"/>
            <wp:positionH relativeFrom="column">
              <wp:posOffset>17561560</wp:posOffset>
            </wp:positionH>
            <wp:positionV relativeFrom="paragraph">
              <wp:posOffset>1910715</wp:posOffset>
            </wp:positionV>
            <wp:extent cx="16923657" cy="9245600"/>
            <wp:effectExtent l="0" t="0" r="0" b="0"/>
            <wp:wrapNone/>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8"/>
                    <pic:cNvPicPr>
                      <a:picLocks noChangeAspect="1"/>
                    </pic:cNvPicPr>
                  </pic:nvPicPr>
                  <pic:blipFill rotWithShape="1">
                    <a:blip r:embed="rId8"/>
                    <a:srcRect l="6992" t="7646" r="7955" b="9743"/>
                    <a:stretch/>
                  </pic:blipFill>
                  <pic:spPr>
                    <a:xfrm>
                      <a:off x="0" y="0"/>
                      <a:ext cx="16923657" cy="9245600"/>
                    </a:xfrm>
                    <a:prstGeom prst="rect">
                      <a:avLst/>
                    </a:prstGeom>
                  </pic:spPr>
                </pic:pic>
              </a:graphicData>
            </a:graphic>
          </wp:anchor>
        </w:drawing>
      </w:r>
    </w:p>
    <w:p w14:paraId="6DD7CF93" w14:textId="7606BCA5" w:rsidR="00B369C9" w:rsidRPr="00F95012" w:rsidRDefault="00512808" w:rsidP="00512808">
      <w:pPr>
        <w:jc w:val="center"/>
        <w:rPr>
          <w:sz w:val="14"/>
          <w:lang w:val="en-US" w:eastAsia="ko-KR"/>
        </w:rPr>
      </w:pPr>
      <w:r w:rsidRPr="00F95012">
        <w:rPr>
          <w:noProof/>
          <w:lang w:val="en-US" w:eastAsia="ko-KR"/>
        </w:rPr>
        <w:drawing>
          <wp:inline distT="0" distB="0" distL="0" distR="0" wp14:anchorId="66AE4039" wp14:editId="45E2C9DC">
            <wp:extent cx="3028208" cy="1804233"/>
            <wp:effectExtent l="0" t="0" r="1270" b="5715"/>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39908" cy="1811204"/>
                    </a:xfrm>
                    <a:prstGeom prst="rect">
                      <a:avLst/>
                    </a:prstGeom>
                  </pic:spPr>
                </pic:pic>
              </a:graphicData>
            </a:graphic>
          </wp:inline>
        </w:drawing>
      </w:r>
      <w:r w:rsidRPr="00F95012">
        <w:rPr>
          <w:noProof/>
          <w:lang w:val="en-US" w:eastAsia="ko-KR"/>
        </w:rPr>
        <w:t xml:space="preserve"> </w:t>
      </w:r>
      <w:r w:rsidRPr="00F95012">
        <w:rPr>
          <w:noProof/>
          <w:lang w:val="en-US" w:eastAsia="ko-KR"/>
        </w:rPr>
        <w:drawing>
          <wp:inline distT="0" distB="0" distL="0" distR="0" wp14:anchorId="2866E021" wp14:editId="0DB11859">
            <wp:extent cx="3016333" cy="1882587"/>
            <wp:effectExtent l="0" t="0" r="0" b="381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50308" cy="1903792"/>
                    </a:xfrm>
                    <a:prstGeom prst="rect">
                      <a:avLst/>
                    </a:prstGeom>
                  </pic:spPr>
                </pic:pic>
              </a:graphicData>
            </a:graphic>
          </wp:inline>
        </w:drawing>
      </w:r>
    </w:p>
    <w:p w14:paraId="13EB8F7B" w14:textId="0D52BEA0" w:rsidR="00B369C9" w:rsidRPr="00F95012" w:rsidRDefault="00B369C9" w:rsidP="00472327">
      <w:pPr>
        <w:pStyle w:val="ac"/>
        <w:ind w:leftChars="0" w:left="1800" w:firstLineChars="200" w:firstLine="440"/>
        <w:rPr>
          <w:lang w:val="en-US" w:eastAsia="ko-KR"/>
        </w:rPr>
      </w:pPr>
      <w:r w:rsidRPr="00F95012">
        <w:rPr>
          <w:lang w:val="en-US" w:eastAsia="ko-KR"/>
        </w:rPr>
        <w:t xml:space="preserve">(a)  </w:t>
      </w:r>
      <w:r w:rsidRPr="00F95012">
        <w:rPr>
          <w:lang w:val="en-US" w:eastAsia="ko-KR"/>
        </w:rPr>
        <w:tab/>
      </w:r>
      <w:r w:rsidRPr="00F95012">
        <w:rPr>
          <w:lang w:val="en-US" w:eastAsia="ko-KR"/>
        </w:rPr>
        <w:tab/>
      </w:r>
      <w:r w:rsidRPr="00F95012">
        <w:rPr>
          <w:lang w:val="en-US" w:eastAsia="ko-KR"/>
        </w:rPr>
        <w:tab/>
      </w:r>
      <w:r w:rsidRPr="00F95012">
        <w:rPr>
          <w:lang w:val="en-US" w:eastAsia="ko-KR"/>
        </w:rPr>
        <w:tab/>
      </w:r>
      <w:r w:rsidRPr="00F95012">
        <w:rPr>
          <w:lang w:val="en-US" w:eastAsia="ko-KR"/>
        </w:rPr>
        <w:tab/>
      </w:r>
      <w:r w:rsidRPr="00F95012">
        <w:rPr>
          <w:lang w:val="en-US" w:eastAsia="ko-KR"/>
        </w:rPr>
        <w:tab/>
      </w:r>
      <w:r w:rsidRPr="00F95012">
        <w:rPr>
          <w:lang w:val="en-US" w:eastAsia="ko-KR"/>
        </w:rPr>
        <w:tab/>
        <w:t>(b)</w:t>
      </w:r>
    </w:p>
    <w:p w14:paraId="0E954810" w14:textId="4E46CC29" w:rsidR="00B24649" w:rsidRPr="006E2DDF" w:rsidRDefault="00B24649" w:rsidP="006E2DDF">
      <w:pPr>
        <w:pStyle w:val="ac"/>
        <w:ind w:leftChars="0" w:left="420"/>
        <w:jc w:val="center"/>
        <w:rPr>
          <w:rFonts w:hint="eastAsia"/>
          <w:lang w:val="en-US" w:eastAsia="ko-KR"/>
        </w:rPr>
      </w:pPr>
      <w:r w:rsidRPr="00F95012">
        <w:rPr>
          <w:lang w:val="en-US" w:eastAsia="ko-KR"/>
        </w:rPr>
        <w:t xml:space="preserve">Figure 1. Example of channel propagation modeling (a) Far-field (b) </w:t>
      </w:r>
      <w:r w:rsidR="00652597" w:rsidRPr="00F95012">
        <w:rPr>
          <w:lang w:val="en-US" w:eastAsia="ko-KR"/>
        </w:rPr>
        <w:t>Near</w:t>
      </w:r>
      <w:r w:rsidRPr="00F95012">
        <w:rPr>
          <w:lang w:val="en-US" w:eastAsia="ko-KR"/>
        </w:rPr>
        <w:t>-field</w:t>
      </w:r>
    </w:p>
    <w:p w14:paraId="401AAFCB" w14:textId="506E0FAA" w:rsidR="00C83601" w:rsidRDefault="006961E7" w:rsidP="00385B86">
      <w:pPr>
        <w:spacing w:after="0" w:line="360" w:lineRule="auto"/>
        <w:ind w:firstLineChars="100" w:firstLine="220"/>
        <w:rPr>
          <w:lang w:val="en-US" w:eastAsia="ko-KR"/>
        </w:rPr>
      </w:pPr>
      <w:r w:rsidRPr="00770108">
        <w:rPr>
          <w:lang w:val="en-US" w:eastAsia="ko-KR"/>
        </w:rPr>
        <w:t xml:space="preserve">In the legacy far-field channel model, as depicted in Figure </w:t>
      </w:r>
      <w:r w:rsidR="00385B86" w:rsidRPr="00770108">
        <w:rPr>
          <w:lang w:val="en-US" w:eastAsia="ko-KR"/>
        </w:rPr>
        <w:t>1-(</w:t>
      </w:r>
      <w:r w:rsidRPr="00770108">
        <w:rPr>
          <w:lang w:val="en-US" w:eastAsia="ko-KR"/>
        </w:rPr>
        <w:t>a</w:t>
      </w:r>
      <w:r w:rsidR="00385B86" w:rsidRPr="00770108">
        <w:rPr>
          <w:lang w:val="en-US" w:eastAsia="ko-KR"/>
        </w:rPr>
        <w:t>)</w:t>
      </w:r>
      <w:r w:rsidRPr="00770108">
        <w:rPr>
          <w:lang w:val="en-US" w:eastAsia="ko-KR"/>
        </w:rPr>
        <w:t xml:space="preserve">, the assumption is that </w:t>
      </w:r>
      <w:r w:rsidR="00512808" w:rsidRPr="00770108">
        <w:rPr>
          <w:lang w:val="en-US" w:eastAsia="ko-KR"/>
        </w:rPr>
        <w:t>the distance and departure angle from transmitter to receiver are common to all element</w:t>
      </w:r>
      <w:r w:rsidR="00D30554" w:rsidRPr="00770108">
        <w:rPr>
          <w:lang w:val="en-US" w:eastAsia="ko-KR"/>
        </w:rPr>
        <w:t>s</w:t>
      </w:r>
      <w:r w:rsidR="00512808" w:rsidRPr="00770108">
        <w:rPr>
          <w:lang w:val="en-US" w:eastAsia="ko-KR"/>
        </w:rPr>
        <w:t xml:space="preserve"> in an antenna array</w:t>
      </w:r>
      <w:r w:rsidR="00D30554" w:rsidRPr="00770108">
        <w:rPr>
          <w:lang w:val="en-US" w:eastAsia="ko-KR"/>
        </w:rPr>
        <w:t>,</w:t>
      </w:r>
      <w:r w:rsidR="00512808" w:rsidRPr="00770108">
        <w:rPr>
          <w:lang w:val="en-US" w:eastAsia="ko-KR"/>
        </w:rPr>
        <w:t xml:space="preserve"> and only phase difference among antenn</w:t>
      </w:r>
      <w:r w:rsidR="007F6F8D" w:rsidRPr="00770108">
        <w:rPr>
          <w:lang w:val="en-US" w:eastAsia="ko-KR"/>
        </w:rPr>
        <w:t>a array elements is considered</w:t>
      </w:r>
      <w:r w:rsidRPr="00770108">
        <w:rPr>
          <w:lang w:val="en-US" w:eastAsia="ko-KR"/>
        </w:rPr>
        <w:t xml:space="preserve">. Additionally, the distances between each element and the receiver point are assumed to be identical. Consequently, in the </w:t>
      </w:r>
      <w:r w:rsidR="00512808" w:rsidRPr="00770108">
        <w:rPr>
          <w:lang w:val="en-US" w:eastAsia="ko-KR"/>
        </w:rPr>
        <w:t xml:space="preserve">existing </w:t>
      </w:r>
      <w:r w:rsidRPr="00770108">
        <w:rPr>
          <w:lang w:val="en-US" w:eastAsia="ko-KR"/>
        </w:rPr>
        <w:t xml:space="preserve">channel model </w:t>
      </w:r>
      <w:r w:rsidR="00512808" w:rsidRPr="00770108">
        <w:rPr>
          <w:lang w:val="en-US" w:eastAsia="ko-KR"/>
        </w:rPr>
        <w:t>in TR 38.901</w:t>
      </w:r>
      <w:r w:rsidR="007606C3" w:rsidRPr="00770108">
        <w:rPr>
          <w:lang w:val="en-US" w:eastAsia="ko-KR"/>
        </w:rPr>
        <w:t>,</w:t>
      </w:r>
      <w:r w:rsidRPr="00770108">
        <w:rPr>
          <w:lang w:val="en-US" w:eastAsia="ko-KR"/>
        </w:rPr>
        <w:t xml:space="preserve"> the Line-of-Sight (LOS) angle is</w:t>
      </w:r>
      <w:r w:rsidR="00875E91" w:rsidRPr="00770108">
        <w:rPr>
          <w:lang w:val="en-US" w:eastAsia="ko-KR"/>
        </w:rPr>
        <w:t xml:space="preserve"> generated </w:t>
      </w:r>
      <w:r w:rsidR="00DA32FF" w:rsidRPr="00770108">
        <w:rPr>
          <w:lang w:val="en-US" w:eastAsia="ko-KR"/>
        </w:rPr>
        <w:t>equal</w:t>
      </w:r>
      <w:r w:rsidR="00875E91" w:rsidRPr="00770108">
        <w:rPr>
          <w:lang w:val="en-US" w:eastAsia="ko-KR"/>
        </w:rPr>
        <w:t xml:space="preserve">ly for </w:t>
      </w:r>
      <w:r w:rsidR="00DA32FF" w:rsidRPr="00770108">
        <w:rPr>
          <w:lang w:val="en-US" w:eastAsia="ko-KR"/>
        </w:rPr>
        <w:t>every</w:t>
      </w:r>
      <w:r w:rsidRPr="00770108">
        <w:rPr>
          <w:lang w:val="en-US" w:eastAsia="ko-KR"/>
        </w:rPr>
        <w:t xml:space="preserve"> antenna element. However, as illustrated in </w:t>
      </w:r>
      <w:r w:rsidR="00385B86" w:rsidRPr="00770108">
        <w:rPr>
          <w:lang w:val="en-US" w:eastAsia="ko-KR"/>
        </w:rPr>
        <w:t>Figure 1-(b)</w:t>
      </w:r>
      <w:r w:rsidRPr="00770108">
        <w:rPr>
          <w:lang w:val="en-US" w:eastAsia="ko-KR"/>
        </w:rPr>
        <w:t>, in a near-field channel model based on spherical wave propagation, it</w:t>
      </w:r>
      <w:r w:rsidR="008F6311" w:rsidRPr="00770108">
        <w:rPr>
          <w:lang w:val="en-US" w:eastAsia="ko-KR"/>
        </w:rPr>
        <w:t xml:space="preserve"> i</w:t>
      </w:r>
      <w:r w:rsidRPr="00770108">
        <w:rPr>
          <w:lang w:val="en-US" w:eastAsia="ko-KR"/>
        </w:rPr>
        <w:t xml:space="preserve">s essential to account for </w:t>
      </w:r>
      <w:r w:rsidR="00875E91" w:rsidRPr="00770108">
        <w:rPr>
          <w:lang w:val="en-US" w:eastAsia="ko-KR"/>
        </w:rPr>
        <w:t>varying angles and distances between</w:t>
      </w:r>
      <w:r w:rsidRPr="00770108">
        <w:rPr>
          <w:lang w:val="en-US" w:eastAsia="ko-KR"/>
        </w:rPr>
        <w:t xml:space="preserve"> each antenna element</w:t>
      </w:r>
      <w:r w:rsidR="00875E91" w:rsidRPr="00770108">
        <w:rPr>
          <w:lang w:val="en-US" w:eastAsia="ko-KR"/>
        </w:rPr>
        <w:t xml:space="preserve"> and</w:t>
      </w:r>
      <w:r w:rsidRPr="00770108">
        <w:rPr>
          <w:lang w:val="en-US" w:eastAsia="ko-KR"/>
        </w:rPr>
        <w:t xml:space="preserve"> the receiver. </w:t>
      </w:r>
    </w:p>
    <w:p w14:paraId="295BCD6B" w14:textId="77777777" w:rsidR="006E2DDF" w:rsidRPr="00770108" w:rsidRDefault="006E2DDF" w:rsidP="00385B86">
      <w:pPr>
        <w:spacing w:after="0" w:line="360" w:lineRule="auto"/>
        <w:ind w:firstLineChars="100" w:firstLine="220"/>
        <w:rPr>
          <w:lang w:val="en-US" w:eastAsia="ko-KR"/>
        </w:rPr>
      </w:pPr>
    </w:p>
    <w:p w14:paraId="6C705097" w14:textId="3CFD1980" w:rsidR="00040626" w:rsidRPr="00F95012" w:rsidRDefault="00040626" w:rsidP="00393BB4">
      <w:pPr>
        <w:spacing w:after="0" w:line="360" w:lineRule="auto"/>
        <w:ind w:firstLineChars="100" w:firstLine="240"/>
        <w:jc w:val="center"/>
        <w:rPr>
          <w:lang w:val="en-US" w:eastAsia="ko-KR"/>
        </w:rPr>
      </w:pPr>
      <w:r w:rsidRPr="00F95012">
        <w:rPr>
          <w:i/>
          <w:noProof/>
          <w:sz w:val="24"/>
          <w:lang w:val="en-US" w:eastAsia="ko-KR"/>
        </w:rPr>
        <w:drawing>
          <wp:inline distT="0" distB="0" distL="0" distR="0" wp14:anchorId="5531B183" wp14:editId="6E73C7E7">
            <wp:extent cx="5046345" cy="2993390"/>
            <wp:effectExtent l="0" t="0" r="190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46345" cy="2993390"/>
                    </a:xfrm>
                    <a:prstGeom prst="rect">
                      <a:avLst/>
                    </a:prstGeom>
                    <a:noFill/>
                    <a:ln>
                      <a:noFill/>
                    </a:ln>
                  </pic:spPr>
                </pic:pic>
              </a:graphicData>
            </a:graphic>
          </wp:inline>
        </w:drawing>
      </w:r>
    </w:p>
    <w:p w14:paraId="6B5A9549" w14:textId="5F92AD26" w:rsidR="0000417F" w:rsidRPr="006E2DDF" w:rsidRDefault="00040626" w:rsidP="006E2DDF">
      <w:pPr>
        <w:spacing w:after="0" w:line="360" w:lineRule="auto"/>
        <w:ind w:firstLineChars="100" w:firstLine="220"/>
        <w:jc w:val="center"/>
        <w:rPr>
          <w:rFonts w:hint="eastAsia"/>
          <w:lang w:val="en-US" w:eastAsia="ko-KR"/>
        </w:rPr>
      </w:pPr>
      <w:r w:rsidRPr="00F95012">
        <w:rPr>
          <w:lang w:val="en-US" w:eastAsia="ko-KR"/>
        </w:rPr>
        <w:t xml:space="preserve">Figure </w:t>
      </w:r>
      <w:r w:rsidR="00FF7DFC">
        <w:rPr>
          <w:lang w:val="en-US" w:eastAsia="ko-KR"/>
        </w:rPr>
        <w:t>2</w:t>
      </w:r>
      <w:r w:rsidRPr="00F95012">
        <w:rPr>
          <w:lang w:val="en-US" w:eastAsia="ko-KR"/>
        </w:rPr>
        <w:t xml:space="preserve">. </w:t>
      </w:r>
      <w:r w:rsidR="00652597" w:rsidRPr="00F95012">
        <w:rPr>
          <w:lang w:val="en-US" w:eastAsia="ko-KR"/>
        </w:rPr>
        <w:t>T</w:t>
      </w:r>
      <w:r w:rsidRPr="00F95012">
        <w:rPr>
          <w:lang w:val="en-US" w:eastAsia="ko-KR"/>
        </w:rPr>
        <w:t>he impacts of channel characteristics on the direct-path channel generating equation.</w:t>
      </w:r>
    </w:p>
    <w:tbl>
      <w:tblPr>
        <w:tblStyle w:val="aa"/>
        <w:tblW w:w="0" w:type="auto"/>
        <w:tblLook w:val="04A0" w:firstRow="1" w:lastRow="0" w:firstColumn="1" w:lastColumn="0" w:noHBand="0" w:noVBand="1"/>
      </w:tblPr>
      <w:tblGrid>
        <w:gridCol w:w="9629"/>
      </w:tblGrid>
      <w:tr w:rsidR="00040626" w:rsidRPr="00B0013A" w14:paraId="6B9826FA" w14:textId="77777777" w:rsidTr="00040626">
        <w:tc>
          <w:tcPr>
            <w:tcW w:w="9629" w:type="dxa"/>
          </w:tcPr>
          <w:p w14:paraId="05B5B8F1" w14:textId="20CF3A85" w:rsidR="00040626" w:rsidRPr="002777E0" w:rsidRDefault="00040626" w:rsidP="00040626">
            <w:pPr>
              <w:rPr>
                <w:b/>
                <w:bCs/>
                <w:lang w:eastAsia="ja-JP"/>
              </w:rPr>
            </w:pPr>
            <w:r w:rsidRPr="002777E0">
              <w:rPr>
                <w:b/>
                <w:bCs/>
                <w:highlight w:val="green"/>
                <w:lang w:eastAsia="ja-JP"/>
              </w:rPr>
              <w:t>Agreement</w:t>
            </w:r>
            <w:r w:rsidRPr="002777E0">
              <w:rPr>
                <w:b/>
                <w:bCs/>
                <w:lang w:eastAsia="ja-JP"/>
              </w:rPr>
              <w:t xml:space="preserve"> </w:t>
            </w:r>
          </w:p>
          <w:p w14:paraId="2784B29F" w14:textId="77777777" w:rsidR="00040626" w:rsidRPr="002777E0" w:rsidRDefault="00040626" w:rsidP="00040626">
            <w:pPr>
              <w:rPr>
                <w:rFonts w:eastAsia="DengXian"/>
              </w:rPr>
            </w:pPr>
            <w:r w:rsidRPr="002777E0">
              <w:rPr>
                <w:rFonts w:eastAsia="DengXian"/>
              </w:rPr>
              <w:t xml:space="preserve">For near-field channel, if necessary, to model the following antenna element-wise channel parameters of direct path between TRP and UE, </w:t>
            </w:r>
          </w:p>
          <w:p w14:paraId="28C532AA" w14:textId="77777777" w:rsidR="00040626" w:rsidRPr="002777E0" w:rsidRDefault="00040626" w:rsidP="006E2DDF">
            <w:pPr>
              <w:widowControl w:val="0"/>
              <w:numPr>
                <w:ilvl w:val="0"/>
                <w:numId w:val="60"/>
              </w:numPr>
              <w:overflowPunct/>
              <w:autoSpaceDE/>
              <w:autoSpaceDN/>
              <w:adjustRightInd/>
              <w:spacing w:after="0"/>
              <w:textAlignment w:val="auto"/>
            </w:pPr>
            <w:r w:rsidRPr="006E2DDF">
              <w:t>P</w:t>
            </w:r>
            <w:r w:rsidRPr="002777E0">
              <w:t>hase</w:t>
            </w:r>
          </w:p>
          <w:p w14:paraId="0D3F1FD2" w14:textId="4F713EE1" w:rsidR="00040626" w:rsidRDefault="00040626" w:rsidP="00393BB4">
            <w:pPr>
              <w:spacing w:before="120" w:line="360" w:lineRule="auto"/>
              <w:rPr>
                <w:rFonts w:eastAsia="DengXian"/>
              </w:rPr>
            </w:pPr>
            <w:r w:rsidRPr="002777E0">
              <w:rPr>
                <w:rFonts w:eastAsia="DengXian"/>
              </w:rPr>
              <w:t xml:space="preserve">with </w:t>
            </w:r>
            <w:r w:rsidRPr="002777E0">
              <w:t>Option-2</w:t>
            </w:r>
            <w:r w:rsidRPr="002777E0">
              <w:rPr>
                <w:rFonts w:eastAsia="DengXian"/>
              </w:rPr>
              <w:t xml:space="preserve"> “</w:t>
            </w:r>
            <w:r w:rsidRPr="002777E0">
              <w:t xml:space="preserve">Determined by the </w:t>
            </w:r>
            <w:r w:rsidRPr="002777E0">
              <w:rPr>
                <w:rFonts w:eastAsia="DengXian"/>
              </w:rPr>
              <w:t xml:space="preserve">antenna </w:t>
            </w:r>
            <w:r w:rsidRPr="002777E0">
              <w:t>element locations of both TRP and UE</w:t>
            </w:r>
            <w:r w:rsidRPr="002777E0">
              <w:rPr>
                <w:rFonts w:eastAsia="DengXian"/>
              </w:rPr>
              <w:t>”.</w:t>
            </w:r>
          </w:p>
          <w:p w14:paraId="1183171B" w14:textId="77777777" w:rsidR="002777E0" w:rsidRDefault="002777E0" w:rsidP="002777E0">
            <w:pPr>
              <w:rPr>
                <w:rFonts w:eastAsia="DengXian"/>
                <w:b/>
              </w:rPr>
            </w:pPr>
            <w:r w:rsidRPr="00CC36AE">
              <w:rPr>
                <w:rFonts w:eastAsia="DengXian" w:hint="eastAsia"/>
                <w:b/>
                <w:highlight w:val="green"/>
              </w:rPr>
              <w:t>Agreement</w:t>
            </w:r>
          </w:p>
          <w:p w14:paraId="3783AA42" w14:textId="1EDCA3C2" w:rsidR="002777E0" w:rsidRPr="007214F2" w:rsidRDefault="002777E0" w:rsidP="002777E0">
            <w:r w:rsidRPr="007214F2">
              <w:t>For near-field channel, if necessary, the following parameters of the non-direct path between TRP and UE should be modeled as antenna element-wise parameter.</w:t>
            </w:r>
          </w:p>
          <w:p w14:paraId="51276BE2" w14:textId="77777777" w:rsidR="002777E0" w:rsidRPr="00B30F47" w:rsidRDefault="002777E0" w:rsidP="002777E0">
            <w:pPr>
              <w:widowControl w:val="0"/>
              <w:numPr>
                <w:ilvl w:val="0"/>
                <w:numId w:val="60"/>
              </w:numPr>
              <w:overflowPunct/>
              <w:autoSpaceDE/>
              <w:autoSpaceDN/>
              <w:adjustRightInd/>
              <w:spacing w:after="0"/>
              <w:textAlignment w:val="auto"/>
            </w:pPr>
            <w:r w:rsidRPr="00B30F47">
              <w:t>Phase</w:t>
            </w:r>
          </w:p>
          <w:p w14:paraId="018E498D" w14:textId="0079F597" w:rsidR="002777E0" w:rsidRDefault="002777E0" w:rsidP="002777E0">
            <w:pPr>
              <w:widowControl w:val="0"/>
              <w:numPr>
                <w:ilvl w:val="0"/>
                <w:numId w:val="60"/>
              </w:numPr>
              <w:overflowPunct/>
              <w:autoSpaceDE/>
              <w:autoSpaceDN/>
              <w:adjustRightInd/>
              <w:spacing w:after="0"/>
              <w:textAlignment w:val="auto"/>
            </w:pPr>
            <w:r w:rsidRPr="00B30F47">
              <w:t>FFS: Doppler shift, Angular domain parameters, delay</w:t>
            </w:r>
          </w:p>
          <w:p w14:paraId="5EC04376" w14:textId="77777777" w:rsidR="002777E0" w:rsidRPr="002777E0" w:rsidRDefault="002777E0" w:rsidP="002777E0">
            <w:pPr>
              <w:tabs>
                <w:tab w:val="left" w:pos="1304"/>
                <w:tab w:val="left" w:pos="1440"/>
                <w:tab w:val="left" w:pos="2160"/>
              </w:tabs>
              <w:wordWrap w:val="0"/>
              <w:overflowPunct/>
              <w:adjustRightInd/>
              <w:snapToGrid w:val="0"/>
              <w:spacing w:beforeLines="50" w:before="120" w:afterLines="50"/>
              <w:jc w:val="left"/>
              <w:textAlignment w:val="auto"/>
              <w:rPr>
                <w:rFonts w:eastAsia="바탕"/>
                <w:szCs w:val="24"/>
                <w:lang w:eastAsia="en-US"/>
              </w:rPr>
            </w:pPr>
          </w:p>
          <w:p w14:paraId="10E8E7CD" w14:textId="77777777" w:rsidR="002777E0" w:rsidRPr="00CC36AE" w:rsidRDefault="002777E0" w:rsidP="002777E0">
            <w:pPr>
              <w:rPr>
                <w:rFonts w:eastAsia="DengXian"/>
                <w:b/>
                <w:highlight w:val="green"/>
              </w:rPr>
            </w:pPr>
            <w:r w:rsidRPr="00CC36AE">
              <w:rPr>
                <w:rFonts w:eastAsia="DengXian" w:hint="eastAsia"/>
                <w:b/>
                <w:highlight w:val="green"/>
              </w:rPr>
              <w:t>Agreement</w:t>
            </w:r>
          </w:p>
          <w:p w14:paraId="52116675" w14:textId="77777777" w:rsidR="002777E0" w:rsidRPr="003835FD" w:rsidRDefault="002777E0" w:rsidP="002777E0">
            <w:pPr>
              <w:jc w:val="left"/>
              <w:rPr>
                <w:rFonts w:eastAsia="바탕"/>
                <w:b/>
                <w:iCs/>
                <w:szCs w:val="24"/>
                <w:lang w:eastAsia="x-none"/>
              </w:rPr>
            </w:pPr>
            <w:r w:rsidRPr="003835FD">
              <w:rPr>
                <w:rFonts w:eastAsia="DengXian"/>
                <w:iCs/>
                <w:szCs w:val="24"/>
                <w:lang w:eastAsia="x-none"/>
              </w:rPr>
              <w:t>For near-field channel, if necessary, to model the following antenna element-wise channel parameter of direct path between TRP and UE,</w:t>
            </w:r>
          </w:p>
          <w:p w14:paraId="00947F2F" w14:textId="77777777" w:rsidR="002777E0" w:rsidRPr="003835FD" w:rsidRDefault="002777E0" w:rsidP="002777E0">
            <w:pPr>
              <w:numPr>
                <w:ilvl w:val="0"/>
                <w:numId w:val="72"/>
              </w:numPr>
              <w:tabs>
                <w:tab w:val="left" w:pos="1304"/>
                <w:tab w:val="left" w:pos="1440"/>
                <w:tab w:val="left" w:pos="2160"/>
              </w:tabs>
              <w:wordWrap w:val="0"/>
              <w:overflowPunct/>
              <w:adjustRightInd/>
              <w:snapToGrid w:val="0"/>
              <w:spacing w:beforeLines="50" w:before="120" w:afterLines="50"/>
              <w:jc w:val="left"/>
              <w:textAlignment w:val="auto"/>
              <w:rPr>
                <w:rFonts w:eastAsia="SimSun"/>
                <w:iCs/>
                <w:szCs w:val="24"/>
                <w:lang w:eastAsia="x-none"/>
              </w:rPr>
            </w:pPr>
            <w:r w:rsidRPr="003835FD">
              <w:rPr>
                <w:rFonts w:eastAsia="DengXian" w:hint="eastAsia"/>
                <w:iCs/>
                <w:szCs w:val="24"/>
                <w:lang w:eastAsia="en-US"/>
              </w:rPr>
              <w:t>Delay</w:t>
            </w:r>
            <w:r w:rsidRPr="003835FD">
              <w:rPr>
                <w:rFonts w:eastAsia="DengXian" w:hint="eastAsia"/>
                <w:iCs/>
                <w:szCs w:val="24"/>
              </w:rPr>
              <w:t xml:space="preserve"> (</w:t>
            </w:r>
            <w:r w:rsidRPr="003835FD">
              <w:rPr>
                <w:rFonts w:eastAsia="바탕"/>
                <w:iCs/>
                <w:szCs w:val="24"/>
                <w:lang w:eastAsia="en-US"/>
              </w:rPr>
              <w:t>can be optionally modelled</w:t>
            </w:r>
            <w:r w:rsidRPr="003835FD">
              <w:rPr>
                <w:rFonts w:eastAsia="DengXian" w:hint="eastAsia"/>
                <w:iCs/>
                <w:szCs w:val="24"/>
              </w:rPr>
              <w:t>)</w:t>
            </w:r>
          </w:p>
          <w:p w14:paraId="5BDFD808" w14:textId="77777777" w:rsidR="002777E0" w:rsidRPr="003835FD" w:rsidRDefault="002777E0" w:rsidP="002777E0">
            <w:pPr>
              <w:numPr>
                <w:ilvl w:val="2"/>
                <w:numId w:val="72"/>
              </w:numPr>
              <w:tabs>
                <w:tab w:val="left" w:pos="1304"/>
                <w:tab w:val="left" w:pos="1440"/>
                <w:tab w:val="left" w:pos="2160"/>
              </w:tabs>
              <w:wordWrap w:val="0"/>
              <w:overflowPunct/>
              <w:adjustRightInd/>
              <w:snapToGrid w:val="0"/>
              <w:spacing w:beforeLines="50" w:before="120" w:afterLines="50"/>
              <w:jc w:val="left"/>
              <w:textAlignment w:val="auto"/>
              <w:rPr>
                <w:rFonts w:eastAsia="바탕"/>
                <w:iCs/>
                <w:szCs w:val="24"/>
                <w:highlight w:val="darkYellow"/>
                <w:lang w:eastAsia="en-US"/>
              </w:rPr>
            </w:pPr>
            <w:r w:rsidRPr="003835FD">
              <w:rPr>
                <w:rFonts w:eastAsia="바탕"/>
                <w:iCs/>
                <w:szCs w:val="24"/>
                <w:highlight w:val="darkYellow"/>
                <w:lang w:eastAsia="en-US"/>
              </w:rPr>
              <w:t>W</w:t>
            </w:r>
            <w:r w:rsidRPr="003835FD">
              <w:rPr>
                <w:rFonts w:eastAsia="DengXian" w:hint="eastAsia"/>
                <w:iCs/>
                <w:szCs w:val="24"/>
                <w:highlight w:val="darkYellow"/>
              </w:rPr>
              <w:t>orking Assumption</w:t>
            </w:r>
            <w:r w:rsidRPr="003835FD">
              <w:rPr>
                <w:rFonts w:eastAsia="바탕"/>
                <w:iCs/>
                <w:szCs w:val="24"/>
                <w:highlight w:val="darkYellow"/>
                <w:lang w:eastAsia="en-US"/>
              </w:rPr>
              <w:t xml:space="preserve"> </w:t>
            </w:r>
          </w:p>
          <w:p w14:paraId="356FA052" w14:textId="77777777" w:rsidR="002777E0" w:rsidRPr="003835FD" w:rsidRDefault="002777E0" w:rsidP="002777E0">
            <w:pPr>
              <w:numPr>
                <w:ilvl w:val="3"/>
                <w:numId w:val="72"/>
              </w:numPr>
              <w:tabs>
                <w:tab w:val="left" w:pos="1304"/>
                <w:tab w:val="left" w:pos="1440"/>
                <w:tab w:val="left" w:pos="2160"/>
              </w:tabs>
              <w:wordWrap w:val="0"/>
              <w:overflowPunct/>
              <w:adjustRightInd/>
              <w:snapToGrid w:val="0"/>
              <w:spacing w:beforeLines="50" w:before="120" w:afterLines="50"/>
              <w:jc w:val="left"/>
              <w:textAlignment w:val="auto"/>
              <w:rPr>
                <w:rFonts w:eastAsia="바탕"/>
                <w:iCs/>
                <w:szCs w:val="24"/>
                <w:lang w:eastAsia="en-US"/>
              </w:rPr>
            </w:pPr>
            <w:r w:rsidRPr="003835FD">
              <w:rPr>
                <w:rFonts w:eastAsia="바탕"/>
                <w:iCs/>
                <w:szCs w:val="24"/>
                <w:lang w:eastAsia="en-US"/>
              </w:rPr>
              <w:t>The existing model in Clause 7.6.2 of TR 38.901 is used to model the delay.</w:t>
            </w:r>
          </w:p>
          <w:p w14:paraId="166640EF" w14:textId="77777777" w:rsidR="002777E0" w:rsidRPr="003835FD" w:rsidRDefault="002777E0" w:rsidP="002777E0">
            <w:pPr>
              <w:jc w:val="left"/>
              <w:rPr>
                <w:rFonts w:eastAsia="DengXian"/>
                <w:iCs/>
                <w:szCs w:val="24"/>
                <w:lang w:eastAsia="x-none"/>
              </w:rPr>
            </w:pPr>
            <w:r w:rsidRPr="003835FD">
              <w:rPr>
                <w:rFonts w:eastAsia="DengXian"/>
                <w:iCs/>
                <w:szCs w:val="24"/>
                <w:lang w:eastAsia="x-none"/>
              </w:rPr>
              <w:t xml:space="preserve">with </w:t>
            </w:r>
            <w:r w:rsidRPr="003835FD">
              <w:rPr>
                <w:rFonts w:eastAsia="바탕"/>
                <w:iCs/>
                <w:szCs w:val="24"/>
                <w:lang w:eastAsia="x-none"/>
              </w:rPr>
              <w:t>Option-2</w:t>
            </w:r>
            <w:r w:rsidRPr="003835FD">
              <w:rPr>
                <w:rFonts w:eastAsia="DengXian"/>
                <w:iCs/>
                <w:szCs w:val="24"/>
                <w:lang w:eastAsia="x-none"/>
              </w:rPr>
              <w:t xml:space="preserve"> “</w:t>
            </w:r>
            <w:r w:rsidRPr="003835FD">
              <w:rPr>
                <w:rFonts w:eastAsia="바탕"/>
                <w:iCs/>
                <w:szCs w:val="24"/>
                <w:lang w:eastAsia="x-none"/>
              </w:rPr>
              <w:t xml:space="preserve">Determined by the </w:t>
            </w:r>
            <w:r w:rsidRPr="003835FD">
              <w:rPr>
                <w:rFonts w:eastAsia="DengXian"/>
                <w:iCs/>
                <w:szCs w:val="24"/>
                <w:lang w:eastAsia="x-none"/>
              </w:rPr>
              <w:t xml:space="preserve">antenna </w:t>
            </w:r>
            <w:r w:rsidRPr="003835FD">
              <w:rPr>
                <w:rFonts w:eastAsia="바탕"/>
                <w:iCs/>
                <w:szCs w:val="24"/>
                <w:lang w:eastAsia="x-none"/>
              </w:rPr>
              <w:t>element locations of both TRP and UE</w:t>
            </w:r>
            <w:r w:rsidRPr="003835FD">
              <w:rPr>
                <w:rFonts w:eastAsia="DengXian"/>
                <w:iCs/>
                <w:szCs w:val="24"/>
                <w:lang w:eastAsia="x-none"/>
              </w:rPr>
              <w:t>”.</w:t>
            </w:r>
          </w:p>
          <w:p w14:paraId="56EAA264" w14:textId="0168106A" w:rsidR="002777E0" w:rsidRDefault="002777E0" w:rsidP="002777E0">
            <w:pPr>
              <w:widowControl w:val="0"/>
              <w:overflowPunct/>
              <w:autoSpaceDE/>
              <w:autoSpaceDN/>
              <w:adjustRightInd/>
              <w:spacing w:after="0"/>
              <w:textAlignment w:val="auto"/>
              <w:rPr>
                <w:rFonts w:eastAsia="SimSun"/>
              </w:rPr>
            </w:pPr>
          </w:p>
          <w:p w14:paraId="5A940349" w14:textId="77777777" w:rsidR="002777E0" w:rsidRPr="00CC36AE" w:rsidRDefault="002777E0" w:rsidP="002777E0">
            <w:pPr>
              <w:rPr>
                <w:rFonts w:eastAsia="DengXian"/>
                <w:b/>
                <w:highlight w:val="green"/>
              </w:rPr>
            </w:pPr>
            <w:r w:rsidRPr="00CC36AE">
              <w:rPr>
                <w:rFonts w:eastAsia="DengXian" w:hint="eastAsia"/>
                <w:b/>
                <w:highlight w:val="green"/>
              </w:rPr>
              <w:t>Agreement</w:t>
            </w:r>
          </w:p>
          <w:p w14:paraId="401C7FEB" w14:textId="77777777" w:rsidR="002777E0" w:rsidRPr="003835FD" w:rsidRDefault="002777E0" w:rsidP="002777E0">
            <w:pPr>
              <w:jc w:val="left"/>
              <w:rPr>
                <w:rFonts w:eastAsia="바탕"/>
                <w:b/>
                <w:szCs w:val="24"/>
                <w:lang w:eastAsia="x-none"/>
              </w:rPr>
            </w:pPr>
            <w:r w:rsidRPr="003835FD">
              <w:rPr>
                <w:rFonts w:eastAsia="DengXian"/>
                <w:szCs w:val="24"/>
                <w:lang w:eastAsia="x-none"/>
              </w:rPr>
              <w:t>For near-field channel, if necessary, to model the following antenna element-wise channel parameters of direct path between TRP and UE,</w:t>
            </w:r>
          </w:p>
          <w:p w14:paraId="20643A5B" w14:textId="77777777" w:rsidR="002777E0" w:rsidRPr="003835FD" w:rsidRDefault="002777E0" w:rsidP="002777E0">
            <w:pPr>
              <w:numPr>
                <w:ilvl w:val="0"/>
                <w:numId w:val="73"/>
              </w:numPr>
              <w:tabs>
                <w:tab w:val="left" w:pos="1304"/>
                <w:tab w:val="left" w:pos="1440"/>
                <w:tab w:val="left" w:pos="2160"/>
              </w:tabs>
              <w:wordWrap w:val="0"/>
              <w:overflowPunct/>
              <w:adjustRightInd/>
              <w:snapToGrid w:val="0"/>
              <w:spacing w:before="120"/>
              <w:jc w:val="left"/>
              <w:textAlignment w:val="auto"/>
              <w:rPr>
                <w:rFonts w:eastAsia="DengXian"/>
                <w:b/>
                <w:szCs w:val="24"/>
                <w:lang w:eastAsia="x-none"/>
              </w:rPr>
            </w:pPr>
            <w:r w:rsidRPr="003835FD">
              <w:rPr>
                <w:rFonts w:eastAsia="바탕"/>
                <w:szCs w:val="24"/>
                <w:lang w:eastAsia="x-none"/>
              </w:rPr>
              <w:t>Angular domain parameters</w:t>
            </w:r>
          </w:p>
          <w:p w14:paraId="401F82AF" w14:textId="77777777" w:rsidR="002777E0" w:rsidRPr="003835FD" w:rsidRDefault="002777E0" w:rsidP="002777E0">
            <w:pPr>
              <w:numPr>
                <w:ilvl w:val="0"/>
                <w:numId w:val="73"/>
              </w:numPr>
              <w:tabs>
                <w:tab w:val="left" w:pos="1304"/>
                <w:tab w:val="left" w:pos="1440"/>
                <w:tab w:val="left" w:pos="2160"/>
              </w:tabs>
              <w:wordWrap w:val="0"/>
              <w:overflowPunct/>
              <w:adjustRightInd/>
              <w:snapToGrid w:val="0"/>
              <w:spacing w:before="120"/>
              <w:jc w:val="left"/>
              <w:textAlignment w:val="auto"/>
              <w:rPr>
                <w:rFonts w:eastAsia="SimSun"/>
                <w:szCs w:val="24"/>
                <w:lang w:eastAsia="x-none"/>
              </w:rPr>
            </w:pPr>
            <w:r w:rsidRPr="003835FD">
              <w:rPr>
                <w:rFonts w:eastAsia="바탕"/>
                <w:szCs w:val="24"/>
                <w:lang w:eastAsia="x-none"/>
              </w:rPr>
              <w:t>FFS: Doppler shift</w:t>
            </w:r>
            <w:r w:rsidRPr="003835FD">
              <w:rPr>
                <w:rFonts w:eastAsia="DengXian" w:hint="eastAsia"/>
                <w:szCs w:val="24"/>
              </w:rPr>
              <w:t>, Delay</w:t>
            </w:r>
          </w:p>
          <w:p w14:paraId="13E5544F" w14:textId="77777777" w:rsidR="002777E0" w:rsidRPr="003835FD" w:rsidRDefault="002777E0" w:rsidP="002777E0">
            <w:pPr>
              <w:jc w:val="left"/>
              <w:rPr>
                <w:rFonts w:eastAsia="DengXian"/>
                <w:szCs w:val="24"/>
                <w:lang w:eastAsia="x-none"/>
              </w:rPr>
            </w:pPr>
            <w:r w:rsidRPr="003835FD">
              <w:rPr>
                <w:rFonts w:eastAsia="DengXian"/>
                <w:szCs w:val="24"/>
                <w:lang w:eastAsia="x-none"/>
              </w:rPr>
              <w:lastRenderedPageBreak/>
              <w:t xml:space="preserve">with </w:t>
            </w:r>
            <w:r w:rsidRPr="003835FD">
              <w:rPr>
                <w:rFonts w:eastAsia="바탕"/>
                <w:szCs w:val="24"/>
                <w:lang w:eastAsia="x-none"/>
              </w:rPr>
              <w:t>Option-2</w:t>
            </w:r>
            <w:r w:rsidRPr="003835FD">
              <w:rPr>
                <w:rFonts w:eastAsia="DengXian"/>
                <w:szCs w:val="24"/>
                <w:lang w:eastAsia="x-none"/>
              </w:rPr>
              <w:t xml:space="preserve"> “</w:t>
            </w:r>
            <w:r w:rsidRPr="003835FD">
              <w:rPr>
                <w:rFonts w:eastAsia="바탕"/>
                <w:szCs w:val="24"/>
                <w:lang w:eastAsia="x-none"/>
              </w:rPr>
              <w:t xml:space="preserve">Determined by the </w:t>
            </w:r>
            <w:r w:rsidRPr="003835FD">
              <w:rPr>
                <w:rFonts w:eastAsia="DengXian"/>
                <w:szCs w:val="24"/>
                <w:lang w:eastAsia="x-none"/>
              </w:rPr>
              <w:t xml:space="preserve">antenna </w:t>
            </w:r>
            <w:r w:rsidRPr="003835FD">
              <w:rPr>
                <w:rFonts w:eastAsia="바탕"/>
                <w:szCs w:val="24"/>
                <w:lang w:eastAsia="x-none"/>
              </w:rPr>
              <w:t>element locations of both TRP and UE</w:t>
            </w:r>
            <w:r w:rsidRPr="003835FD">
              <w:rPr>
                <w:rFonts w:eastAsia="DengXian"/>
                <w:szCs w:val="24"/>
                <w:lang w:eastAsia="x-none"/>
              </w:rPr>
              <w:t>”.</w:t>
            </w:r>
          </w:p>
          <w:p w14:paraId="5FE02148" w14:textId="77777777" w:rsidR="002777E0" w:rsidRPr="003835FD" w:rsidRDefault="002777E0" w:rsidP="002777E0">
            <w:pPr>
              <w:tabs>
                <w:tab w:val="left" w:pos="1440"/>
                <w:tab w:val="left" w:pos="2160"/>
              </w:tabs>
              <w:snapToGrid w:val="0"/>
              <w:spacing w:before="120"/>
              <w:rPr>
                <w:rFonts w:eastAsia="바탕"/>
                <w:szCs w:val="24"/>
                <w:lang w:eastAsia="x-none"/>
              </w:rPr>
            </w:pPr>
            <w:r w:rsidRPr="003835FD">
              <w:rPr>
                <w:rFonts w:eastAsia="바탕"/>
                <w:szCs w:val="24"/>
                <w:lang w:eastAsia="x-none"/>
              </w:rPr>
              <w:t>No</w:t>
            </w:r>
            <w:r w:rsidRPr="003835FD">
              <w:rPr>
                <w:rFonts w:eastAsia="바탕" w:hint="eastAsia"/>
                <w:szCs w:val="24"/>
                <w:lang w:eastAsia="x-none"/>
              </w:rPr>
              <w:t>te</w:t>
            </w:r>
            <w:r w:rsidRPr="003835FD">
              <w:rPr>
                <w:rFonts w:eastAsia="바탕"/>
                <w:szCs w:val="24"/>
                <w:lang w:eastAsia="x-none"/>
              </w:rPr>
              <w:t>: Angular domain parameters can be optionally model</w:t>
            </w:r>
            <w:r w:rsidRPr="003835FD">
              <w:rPr>
                <w:rFonts w:eastAsia="DengXian" w:hint="eastAsia"/>
                <w:szCs w:val="24"/>
              </w:rPr>
              <w:t>led</w:t>
            </w:r>
            <w:r w:rsidRPr="003835FD">
              <w:rPr>
                <w:rFonts w:eastAsia="바탕"/>
                <w:szCs w:val="24"/>
                <w:lang w:eastAsia="x-none"/>
              </w:rPr>
              <w:t>.</w:t>
            </w:r>
          </w:p>
          <w:p w14:paraId="6DA30F54" w14:textId="77777777" w:rsidR="002777E0" w:rsidRPr="002777E0" w:rsidRDefault="002777E0" w:rsidP="002777E0">
            <w:pPr>
              <w:widowControl w:val="0"/>
              <w:overflowPunct/>
              <w:autoSpaceDE/>
              <w:autoSpaceDN/>
              <w:adjustRightInd/>
              <w:spacing w:after="0"/>
              <w:textAlignment w:val="auto"/>
            </w:pPr>
          </w:p>
          <w:p w14:paraId="0EF44944" w14:textId="77777777" w:rsidR="002777E0" w:rsidRPr="00CC36AE" w:rsidRDefault="002777E0" w:rsidP="002777E0">
            <w:pPr>
              <w:rPr>
                <w:rFonts w:eastAsia="DengXian"/>
                <w:b/>
                <w:highlight w:val="green"/>
              </w:rPr>
            </w:pPr>
            <w:r w:rsidRPr="00CC36AE">
              <w:rPr>
                <w:rFonts w:eastAsia="DengXian" w:hint="eastAsia"/>
                <w:b/>
                <w:highlight w:val="green"/>
              </w:rPr>
              <w:t>Agreement</w:t>
            </w:r>
          </w:p>
          <w:p w14:paraId="0FCDDDD4" w14:textId="77777777" w:rsidR="002777E0" w:rsidRPr="003835FD" w:rsidRDefault="002777E0" w:rsidP="002777E0">
            <w:pPr>
              <w:jc w:val="left"/>
              <w:rPr>
                <w:rFonts w:eastAsia="DengXian"/>
                <w:szCs w:val="24"/>
                <w:lang w:eastAsia="x-none"/>
              </w:rPr>
            </w:pPr>
            <w:r w:rsidRPr="003835FD">
              <w:rPr>
                <w:rFonts w:eastAsia="DengXian"/>
                <w:szCs w:val="24"/>
                <w:lang w:eastAsia="x-none"/>
              </w:rPr>
              <w:t>For near-field channel, if necessary, the following parameters of the non-direct path between TRP and UE should be modeled as antenna element-wise parameter.</w:t>
            </w:r>
          </w:p>
          <w:p w14:paraId="67C3D126" w14:textId="77777777" w:rsidR="002777E0" w:rsidRPr="003835FD" w:rsidRDefault="002777E0" w:rsidP="002777E0">
            <w:pPr>
              <w:numPr>
                <w:ilvl w:val="0"/>
                <w:numId w:val="72"/>
              </w:numPr>
              <w:tabs>
                <w:tab w:val="left" w:pos="1304"/>
                <w:tab w:val="left" w:pos="1440"/>
                <w:tab w:val="left" w:pos="2160"/>
              </w:tabs>
              <w:wordWrap w:val="0"/>
              <w:overflowPunct/>
              <w:adjustRightInd/>
              <w:snapToGrid w:val="0"/>
              <w:spacing w:beforeLines="50" w:before="120" w:afterLines="50"/>
              <w:jc w:val="left"/>
              <w:textAlignment w:val="auto"/>
              <w:rPr>
                <w:rFonts w:eastAsia="바탕"/>
                <w:szCs w:val="24"/>
                <w:lang w:eastAsia="en-US"/>
              </w:rPr>
            </w:pPr>
            <w:r w:rsidRPr="003835FD">
              <w:rPr>
                <w:rFonts w:eastAsia="바탕"/>
                <w:szCs w:val="24"/>
                <w:lang w:eastAsia="en-US"/>
              </w:rPr>
              <w:t>Angular domain parameters, Delay</w:t>
            </w:r>
            <w:r w:rsidRPr="003835FD">
              <w:rPr>
                <w:rFonts w:eastAsia="DengXian" w:hint="eastAsia"/>
                <w:szCs w:val="24"/>
              </w:rPr>
              <w:t xml:space="preserve"> (both </w:t>
            </w:r>
            <w:r w:rsidRPr="003835FD">
              <w:rPr>
                <w:rFonts w:eastAsia="바탕"/>
                <w:szCs w:val="24"/>
                <w:lang w:eastAsia="en-US"/>
              </w:rPr>
              <w:t>can be optionally modelled</w:t>
            </w:r>
            <w:r w:rsidRPr="003835FD">
              <w:rPr>
                <w:rFonts w:eastAsia="DengXian" w:hint="eastAsia"/>
                <w:szCs w:val="24"/>
              </w:rPr>
              <w:t>)</w:t>
            </w:r>
            <w:r w:rsidRPr="003835FD">
              <w:rPr>
                <w:rFonts w:eastAsia="DengXian"/>
                <w:szCs w:val="24"/>
              </w:rPr>
              <w:tab/>
            </w:r>
          </w:p>
          <w:p w14:paraId="5E3B956A" w14:textId="77777777" w:rsidR="002777E0" w:rsidRPr="003835FD" w:rsidRDefault="002777E0" w:rsidP="002777E0">
            <w:pPr>
              <w:numPr>
                <w:ilvl w:val="2"/>
                <w:numId w:val="72"/>
              </w:numPr>
              <w:tabs>
                <w:tab w:val="left" w:pos="1304"/>
                <w:tab w:val="left" w:pos="1440"/>
                <w:tab w:val="left" w:pos="2160"/>
              </w:tabs>
              <w:wordWrap w:val="0"/>
              <w:overflowPunct/>
              <w:adjustRightInd/>
              <w:snapToGrid w:val="0"/>
              <w:spacing w:beforeLines="50" w:before="120" w:afterLines="50"/>
              <w:jc w:val="left"/>
              <w:textAlignment w:val="auto"/>
              <w:rPr>
                <w:rFonts w:eastAsia="바탕"/>
                <w:szCs w:val="24"/>
                <w:lang w:eastAsia="en-US"/>
              </w:rPr>
            </w:pPr>
            <w:r w:rsidRPr="003835FD">
              <w:rPr>
                <w:rFonts w:eastAsia="DengXian" w:hint="eastAsia"/>
                <w:szCs w:val="24"/>
                <w:highlight w:val="darkYellow"/>
              </w:rPr>
              <w:t>Working Assumption</w:t>
            </w:r>
          </w:p>
          <w:p w14:paraId="2EDFF1F4" w14:textId="77777777" w:rsidR="002777E0" w:rsidRPr="003835FD" w:rsidRDefault="002777E0" w:rsidP="002777E0">
            <w:pPr>
              <w:numPr>
                <w:ilvl w:val="3"/>
                <w:numId w:val="72"/>
              </w:numPr>
              <w:tabs>
                <w:tab w:val="left" w:pos="1304"/>
                <w:tab w:val="left" w:pos="1440"/>
                <w:tab w:val="left" w:pos="2160"/>
              </w:tabs>
              <w:wordWrap w:val="0"/>
              <w:overflowPunct/>
              <w:adjustRightInd/>
              <w:snapToGrid w:val="0"/>
              <w:spacing w:beforeLines="50" w:before="120" w:afterLines="50"/>
              <w:jc w:val="left"/>
              <w:textAlignment w:val="auto"/>
              <w:rPr>
                <w:rFonts w:eastAsia="바탕"/>
                <w:szCs w:val="24"/>
                <w:lang w:eastAsia="en-US"/>
              </w:rPr>
            </w:pPr>
            <w:r w:rsidRPr="003835FD">
              <w:rPr>
                <w:rFonts w:eastAsia="바탕"/>
                <w:szCs w:val="24"/>
                <w:lang w:eastAsia="en-US"/>
              </w:rPr>
              <w:t>The existing model in Clause 7.6.2 of TR 38.901 is used to model the delay.</w:t>
            </w:r>
          </w:p>
          <w:p w14:paraId="5B1FBCBB" w14:textId="7B5E90C5" w:rsidR="002777E0" w:rsidRPr="006E2DDF" w:rsidRDefault="002777E0" w:rsidP="002777E0">
            <w:pPr>
              <w:numPr>
                <w:ilvl w:val="0"/>
                <w:numId w:val="72"/>
              </w:numPr>
              <w:tabs>
                <w:tab w:val="left" w:pos="1304"/>
                <w:tab w:val="left" w:pos="1440"/>
                <w:tab w:val="left" w:pos="2160"/>
              </w:tabs>
              <w:wordWrap w:val="0"/>
              <w:overflowPunct/>
              <w:adjustRightInd/>
              <w:snapToGrid w:val="0"/>
              <w:spacing w:beforeLines="50" w:before="120" w:afterLines="50"/>
              <w:jc w:val="left"/>
              <w:textAlignment w:val="auto"/>
              <w:rPr>
                <w:rFonts w:eastAsia="바탕" w:hint="eastAsia"/>
                <w:szCs w:val="24"/>
                <w:lang w:eastAsia="en-US"/>
              </w:rPr>
            </w:pPr>
            <w:r w:rsidRPr="003835FD">
              <w:rPr>
                <w:rFonts w:eastAsia="바탕"/>
                <w:szCs w:val="24"/>
                <w:lang w:eastAsia="en-US"/>
              </w:rPr>
              <w:t>FFS: Doppler shift</w:t>
            </w:r>
          </w:p>
        </w:tc>
      </w:tr>
    </w:tbl>
    <w:p w14:paraId="09A71721" w14:textId="26B43FEE" w:rsidR="00040626" w:rsidRPr="00B0013A" w:rsidRDefault="00040626" w:rsidP="00393BB4">
      <w:pPr>
        <w:spacing w:after="0" w:line="360" w:lineRule="auto"/>
        <w:rPr>
          <w:strike/>
          <w:lang w:val="en-US" w:eastAsia="ko-KR"/>
        </w:rPr>
      </w:pPr>
    </w:p>
    <w:tbl>
      <w:tblPr>
        <w:tblStyle w:val="aa"/>
        <w:tblW w:w="0" w:type="auto"/>
        <w:tblLook w:val="04A0" w:firstRow="1" w:lastRow="0" w:firstColumn="1" w:lastColumn="0" w:noHBand="0" w:noVBand="1"/>
      </w:tblPr>
      <w:tblGrid>
        <w:gridCol w:w="9629"/>
      </w:tblGrid>
      <w:tr w:rsidR="00040626" w:rsidRPr="00B0013A" w14:paraId="3B9B8839" w14:textId="77777777" w:rsidTr="00040626">
        <w:tc>
          <w:tcPr>
            <w:tcW w:w="9629" w:type="dxa"/>
          </w:tcPr>
          <w:p w14:paraId="52A3A123" w14:textId="3374E9CA" w:rsidR="002777E0" w:rsidRPr="002777E0" w:rsidRDefault="002777E0" w:rsidP="002777E0">
            <w:pPr>
              <w:rPr>
                <w:rFonts w:eastAsia="DengXian"/>
                <w:b/>
              </w:rPr>
            </w:pPr>
            <w:r w:rsidRPr="002777E0">
              <w:rPr>
                <w:rFonts w:eastAsia="DengXian" w:hint="eastAsia"/>
                <w:b/>
              </w:rPr>
              <w:t>Conclusion</w:t>
            </w:r>
          </w:p>
          <w:p w14:paraId="6A69A5A9" w14:textId="77777777" w:rsidR="002777E0" w:rsidRPr="005778AC" w:rsidRDefault="002777E0" w:rsidP="002777E0">
            <w:r w:rsidRPr="005778AC">
              <w:t>For near-field channel, no changes are expected on the following parameters for direct path.</w:t>
            </w:r>
          </w:p>
          <w:p w14:paraId="4CA552F9" w14:textId="506F7E32" w:rsidR="002777E0" w:rsidRDefault="002777E0" w:rsidP="002777E0">
            <w:pPr>
              <w:widowControl w:val="0"/>
              <w:numPr>
                <w:ilvl w:val="0"/>
                <w:numId w:val="60"/>
              </w:numPr>
              <w:overflowPunct/>
              <w:autoSpaceDE/>
              <w:autoSpaceDN/>
              <w:adjustRightInd/>
              <w:spacing w:after="0"/>
              <w:textAlignment w:val="auto"/>
            </w:pPr>
            <w:r w:rsidRPr="005778AC">
              <w:t>Amplitude, polarization matrix</w:t>
            </w:r>
          </w:p>
          <w:p w14:paraId="65C82256" w14:textId="59E4C29E" w:rsidR="002777E0" w:rsidRPr="002777E0" w:rsidRDefault="002777E0" w:rsidP="002777E0">
            <w:pPr>
              <w:widowControl w:val="0"/>
              <w:overflowPunct/>
              <w:autoSpaceDE/>
              <w:autoSpaceDN/>
              <w:adjustRightInd/>
              <w:spacing w:after="0"/>
              <w:textAlignment w:val="auto"/>
              <w:rPr>
                <w:rFonts w:eastAsia="SimSun"/>
              </w:rPr>
            </w:pPr>
          </w:p>
          <w:p w14:paraId="0A0504F6" w14:textId="16E065DD" w:rsidR="002777E0" w:rsidRPr="00CC36AE" w:rsidRDefault="002777E0" w:rsidP="002777E0">
            <w:pPr>
              <w:rPr>
                <w:rFonts w:eastAsia="DengXian"/>
                <w:b/>
                <w:highlight w:val="green"/>
              </w:rPr>
            </w:pPr>
            <w:r w:rsidRPr="00CC36AE">
              <w:rPr>
                <w:rFonts w:eastAsia="DengXian" w:hint="eastAsia"/>
                <w:b/>
                <w:highlight w:val="green"/>
              </w:rPr>
              <w:t>Agreement</w:t>
            </w:r>
          </w:p>
          <w:p w14:paraId="7D9BF986" w14:textId="77777777" w:rsidR="002777E0" w:rsidRPr="006E2DDF" w:rsidRDefault="002777E0" w:rsidP="006E2DDF">
            <w:pPr>
              <w:jc w:val="left"/>
              <w:rPr>
                <w:rFonts w:eastAsia="DengXian"/>
                <w:szCs w:val="24"/>
                <w:lang w:eastAsia="x-none"/>
              </w:rPr>
            </w:pPr>
            <w:r w:rsidRPr="006E2DDF">
              <w:rPr>
                <w:rFonts w:eastAsia="DengXian"/>
                <w:szCs w:val="24"/>
                <w:lang w:eastAsia="x-none"/>
              </w:rPr>
              <w:t>For near-field channel, no changes are expected on following parameters of the non-direct path between TRP and UE:</w:t>
            </w:r>
          </w:p>
          <w:p w14:paraId="63C097AB" w14:textId="77777777" w:rsidR="002777E0" w:rsidRPr="006E2DDF" w:rsidRDefault="002777E0" w:rsidP="006E2DDF">
            <w:pPr>
              <w:jc w:val="left"/>
              <w:rPr>
                <w:rFonts w:eastAsia="DengXian"/>
                <w:szCs w:val="24"/>
                <w:lang w:eastAsia="x-none"/>
              </w:rPr>
            </w:pPr>
            <w:r w:rsidRPr="006E2DDF">
              <w:rPr>
                <w:rFonts w:eastAsia="DengXian"/>
                <w:szCs w:val="24"/>
                <w:lang w:eastAsia="x-none"/>
              </w:rPr>
              <w:t>Polarization matrix</w:t>
            </w:r>
          </w:p>
          <w:p w14:paraId="508D2EEA" w14:textId="3D441434" w:rsidR="002777E0" w:rsidRPr="006E2DDF" w:rsidRDefault="002777E0" w:rsidP="006E2DDF">
            <w:pPr>
              <w:jc w:val="left"/>
              <w:rPr>
                <w:rFonts w:eastAsia="DengXian"/>
                <w:szCs w:val="24"/>
                <w:lang w:eastAsia="x-none"/>
              </w:rPr>
            </w:pPr>
            <w:r w:rsidRPr="006E2DDF">
              <w:rPr>
                <w:rFonts w:eastAsia="DengXian"/>
                <w:szCs w:val="24"/>
                <w:lang w:eastAsia="x-none"/>
              </w:rPr>
              <w:t>FFS: Amplitude</w:t>
            </w:r>
          </w:p>
          <w:p w14:paraId="5D68F0C7" w14:textId="15B78557" w:rsidR="002777E0" w:rsidRPr="00EC355D" w:rsidRDefault="002777E0" w:rsidP="002777E0">
            <w:pPr>
              <w:jc w:val="left"/>
              <w:rPr>
                <w:rFonts w:ascii="Times" w:eastAsiaTheme="minorEastAsia" w:hAnsi="Times"/>
                <w:b/>
                <w:szCs w:val="24"/>
              </w:rPr>
            </w:pPr>
            <w:r w:rsidRPr="00EC355D">
              <w:rPr>
                <w:rFonts w:ascii="Times" w:eastAsia="DengXian" w:hAnsi="Times" w:hint="eastAsia"/>
                <w:b/>
                <w:szCs w:val="24"/>
              </w:rPr>
              <w:t>Conclusion</w:t>
            </w:r>
          </w:p>
          <w:p w14:paraId="1DE9F862" w14:textId="77777777" w:rsidR="002777E0" w:rsidRPr="003835FD" w:rsidRDefault="002777E0" w:rsidP="002777E0">
            <w:pPr>
              <w:jc w:val="left"/>
              <w:rPr>
                <w:rFonts w:eastAsia="DengXian"/>
                <w:szCs w:val="24"/>
                <w:lang w:eastAsia="x-none"/>
              </w:rPr>
            </w:pPr>
            <w:r w:rsidRPr="003835FD">
              <w:rPr>
                <w:rFonts w:eastAsia="DengXian"/>
                <w:szCs w:val="24"/>
                <w:lang w:eastAsia="x-none"/>
              </w:rPr>
              <w:t>For near-field channel, no changes are expected on following parameters of the non-direct path between TRP and UE:</w:t>
            </w:r>
          </w:p>
          <w:p w14:paraId="59876E33" w14:textId="3720655F" w:rsidR="002777E0" w:rsidRPr="002777E0" w:rsidRDefault="002777E0" w:rsidP="002777E0">
            <w:pPr>
              <w:numPr>
                <w:ilvl w:val="0"/>
                <w:numId w:val="73"/>
              </w:numPr>
              <w:tabs>
                <w:tab w:val="left" w:pos="1304"/>
                <w:tab w:val="left" w:pos="1440"/>
                <w:tab w:val="left" w:pos="2160"/>
              </w:tabs>
              <w:wordWrap w:val="0"/>
              <w:overflowPunct/>
              <w:adjustRightInd/>
              <w:snapToGrid w:val="0"/>
              <w:spacing w:before="120"/>
              <w:jc w:val="left"/>
              <w:textAlignment w:val="auto"/>
              <w:rPr>
                <w:rFonts w:eastAsia="바탕"/>
                <w:szCs w:val="24"/>
                <w:lang w:eastAsia="x-none"/>
              </w:rPr>
            </w:pPr>
            <w:r w:rsidRPr="003835FD">
              <w:rPr>
                <w:rFonts w:eastAsia="바탕"/>
                <w:szCs w:val="24"/>
                <w:lang w:eastAsia="x-none"/>
              </w:rPr>
              <w:t>Amplitude</w:t>
            </w:r>
          </w:p>
        </w:tc>
      </w:tr>
    </w:tbl>
    <w:p w14:paraId="3BC8682B" w14:textId="77777777" w:rsidR="00221EBF" w:rsidRPr="00B0013A" w:rsidRDefault="00221EBF" w:rsidP="00316D8C">
      <w:pPr>
        <w:spacing w:after="0" w:line="360" w:lineRule="auto"/>
        <w:ind w:firstLineChars="100" w:firstLine="220"/>
        <w:rPr>
          <w:strike/>
        </w:rPr>
      </w:pPr>
    </w:p>
    <w:p w14:paraId="70094FBE" w14:textId="6D8EEB85" w:rsidR="00315A7A" w:rsidRDefault="009E1A78" w:rsidP="00D54D94">
      <w:pPr>
        <w:spacing w:after="0" w:line="360" w:lineRule="auto"/>
        <w:ind w:firstLineChars="100" w:firstLine="220"/>
      </w:pPr>
      <w:r w:rsidRPr="002777E0">
        <w:t>As agreed in the previous meeting</w:t>
      </w:r>
      <w:r w:rsidR="002777E0">
        <w:t>s</w:t>
      </w:r>
      <w:r w:rsidR="00315A7A">
        <w:t>, it was</w:t>
      </w:r>
      <w:r w:rsidR="002777E0" w:rsidRPr="002777E0">
        <w:t xml:space="preserve"> </w:t>
      </w:r>
      <w:r w:rsidRPr="002777E0">
        <w:t>decided to model the antenna elemen</w:t>
      </w:r>
      <w:r w:rsidR="002777E0" w:rsidRPr="002777E0">
        <w:t>t-wise phase for the both of direct path</w:t>
      </w:r>
      <w:r w:rsidR="002777E0">
        <w:t xml:space="preserve"> and non-direct path, and to optionally model </w:t>
      </w:r>
      <w:r w:rsidR="002777E0" w:rsidRPr="002777E0">
        <w:t>the antenna elemen</w:t>
      </w:r>
      <w:r w:rsidR="002777E0">
        <w:t>t-wise delay and angular domain parameters for both.</w:t>
      </w:r>
      <w:r w:rsidRPr="002777E0">
        <w:t xml:space="preserve"> It was also </w:t>
      </w:r>
      <w:r w:rsidR="00652597" w:rsidRPr="002777E0">
        <w:t>conclude</w:t>
      </w:r>
      <w:r w:rsidR="00D30554" w:rsidRPr="002777E0">
        <w:t>d</w:t>
      </w:r>
      <w:r w:rsidR="00652597" w:rsidRPr="002777E0">
        <w:t xml:space="preserve"> </w:t>
      </w:r>
      <w:r w:rsidRPr="002777E0">
        <w:t xml:space="preserve">that the amplitude and polarization matrix parameters would not </w:t>
      </w:r>
      <w:r w:rsidR="005407CF" w:rsidRPr="002777E0">
        <w:t xml:space="preserve">need to be changed </w:t>
      </w:r>
      <w:r w:rsidRPr="002777E0">
        <w:t>from the existing</w:t>
      </w:r>
      <w:r w:rsidR="005407CF" w:rsidRPr="002777E0">
        <w:t xml:space="preserve"> far-field</w:t>
      </w:r>
      <w:r w:rsidRPr="002777E0">
        <w:t xml:space="preserve"> channel model, as they were</w:t>
      </w:r>
      <w:r w:rsidR="00221EBF" w:rsidRPr="002777E0">
        <w:t xml:space="preserve"> determined to have no</w:t>
      </w:r>
      <w:r w:rsidR="00652597" w:rsidRPr="002777E0">
        <w:t xml:space="preserve"> or marginal</w:t>
      </w:r>
      <w:r w:rsidR="00221EBF" w:rsidRPr="002777E0">
        <w:t xml:space="preserve"> impact</w:t>
      </w:r>
      <w:r w:rsidRPr="002777E0">
        <w:t xml:space="preserve">. </w:t>
      </w:r>
    </w:p>
    <w:p w14:paraId="194FE9E3" w14:textId="65830032" w:rsidR="00315A7A" w:rsidRPr="00F95012" w:rsidRDefault="008933B1" w:rsidP="00315A7A">
      <w:pPr>
        <w:spacing w:after="0" w:line="360" w:lineRule="auto"/>
        <w:ind w:firstLineChars="100" w:firstLine="220"/>
        <w:rPr>
          <w:lang w:val="en-US" w:eastAsia="ko-KR"/>
        </w:rPr>
      </w:pPr>
      <w:r>
        <w:rPr>
          <w:lang w:eastAsia="ko-KR"/>
        </w:rPr>
        <w:t>Regarding t</w:t>
      </w:r>
      <w:r w:rsidR="00315A7A">
        <w:t>he impact of the</w:t>
      </w:r>
      <w:r w:rsidR="00D54D94" w:rsidRPr="00F95012">
        <w:t xml:space="preserve"> Doppler shift by the direct path </w:t>
      </w:r>
      <w:r w:rsidR="00315A7A">
        <w:t xml:space="preserve">and non-direct path </w:t>
      </w:r>
      <w:r w:rsidR="00D54D94" w:rsidRPr="00F95012">
        <w:t xml:space="preserve">in </w:t>
      </w:r>
      <w:r w:rsidR="00D54D94">
        <w:t xml:space="preserve">a </w:t>
      </w:r>
      <w:r w:rsidR="00D54D94" w:rsidRPr="00F95012">
        <w:t>near-field channel</w:t>
      </w:r>
      <w:r>
        <w:t xml:space="preserve">, the </w:t>
      </w:r>
      <w:r w:rsidR="00090669">
        <w:rPr>
          <w:lang w:val="en-US" w:eastAsia="ko-KR"/>
        </w:rPr>
        <w:t xml:space="preserve">difference between </w:t>
      </w:r>
      <w:r w:rsidR="00315A7A" w:rsidRPr="00F95012">
        <w:rPr>
          <w:lang w:val="en-US" w:eastAsia="ko-KR"/>
        </w:rPr>
        <w:t xml:space="preserve">the Doppler </w:t>
      </w:r>
      <w:r w:rsidR="00090669">
        <w:rPr>
          <w:lang w:val="en-US" w:eastAsia="ko-KR"/>
        </w:rPr>
        <w:t xml:space="preserve">shift term of element-wise model and </w:t>
      </w:r>
      <w:r w:rsidR="00EA28D8">
        <w:rPr>
          <w:lang w:val="en-US" w:eastAsia="ko-KR"/>
        </w:rPr>
        <w:t>antenna-wise model can be</w:t>
      </w:r>
      <w:r w:rsidR="00315A7A" w:rsidRPr="00F95012">
        <w:rPr>
          <w:lang w:val="en-US" w:eastAsia="ko-KR"/>
        </w:rPr>
        <w:t xml:space="preserve"> significant</w:t>
      </w:r>
      <w:r w:rsidR="00B05F01">
        <w:rPr>
          <w:lang w:val="en-US" w:eastAsia="ko-KR"/>
        </w:rPr>
        <w:t xml:space="preserve"> at least in some </w:t>
      </w:r>
      <w:r w:rsidR="00EA28D8">
        <w:rPr>
          <w:lang w:val="en-US" w:eastAsia="ko-KR"/>
        </w:rPr>
        <w:t>use cases such as positioning</w:t>
      </w:r>
      <w:r w:rsidR="00F13390">
        <w:rPr>
          <w:lang w:val="en-US" w:eastAsia="ko-KR"/>
        </w:rPr>
        <w:t>/sensing</w:t>
      </w:r>
      <w:r w:rsidR="00EA28D8">
        <w:rPr>
          <w:lang w:val="en-US" w:eastAsia="ko-KR"/>
        </w:rPr>
        <w:t>,</w:t>
      </w:r>
      <w:r w:rsidR="00F13390">
        <w:rPr>
          <w:lang w:val="en-US" w:eastAsia="ko-KR"/>
        </w:rPr>
        <w:t xml:space="preserve"> UAV,</w:t>
      </w:r>
      <w:r w:rsidR="00CF6B53">
        <w:rPr>
          <w:lang w:val="en-US" w:eastAsia="ko-KR"/>
        </w:rPr>
        <w:t xml:space="preserve"> and</w:t>
      </w:r>
      <w:r w:rsidR="00F13390">
        <w:rPr>
          <w:lang w:val="en-US" w:eastAsia="ko-KR"/>
        </w:rPr>
        <w:t xml:space="preserve"> cases </w:t>
      </w:r>
      <w:r w:rsidR="00B05F01">
        <w:rPr>
          <w:lang w:val="en-US" w:eastAsia="ko-KR"/>
        </w:rPr>
        <w:t>with high U</w:t>
      </w:r>
      <w:r w:rsidR="00F13390">
        <w:rPr>
          <w:lang w:val="en-US" w:eastAsia="ko-KR"/>
        </w:rPr>
        <w:t>T</w:t>
      </w:r>
      <w:r w:rsidR="00B05F01">
        <w:rPr>
          <w:lang w:val="en-US" w:eastAsia="ko-KR"/>
        </w:rPr>
        <w:t xml:space="preserve"> speed</w:t>
      </w:r>
      <w:r w:rsidR="00315A7A" w:rsidRPr="00F95012">
        <w:rPr>
          <w:lang w:val="en-US" w:eastAsia="ko-KR"/>
        </w:rPr>
        <w:t xml:space="preserve">. </w:t>
      </w:r>
      <w:r w:rsidR="00F13390" w:rsidRPr="00F13390">
        <w:rPr>
          <w:lang w:val="en-US" w:eastAsia="ko-KR"/>
        </w:rPr>
        <w:t xml:space="preserve">Noting that we agreed to optionally model the </w:t>
      </w:r>
      <w:r w:rsidR="00CF6B53">
        <w:rPr>
          <w:lang w:val="en-US" w:eastAsia="ko-KR"/>
        </w:rPr>
        <w:t xml:space="preserve">element-wise </w:t>
      </w:r>
      <w:r w:rsidR="00F13390" w:rsidRPr="00F13390">
        <w:rPr>
          <w:lang w:val="en-US" w:eastAsia="ko-KR"/>
        </w:rPr>
        <w:t>angular domain parameter</w:t>
      </w:r>
      <w:r w:rsidR="00F13390">
        <w:rPr>
          <w:lang w:val="en-US" w:eastAsia="ko-KR"/>
        </w:rPr>
        <w:t xml:space="preserve"> </w:t>
      </w:r>
      <w:r w:rsidR="00F13390" w:rsidRPr="00F13390">
        <w:rPr>
          <w:lang w:val="en-US" w:eastAsia="ko-KR"/>
        </w:rPr>
        <w:t xml:space="preserve">in the last meeting, the element-wise Doppler shift </w:t>
      </w:r>
      <w:r w:rsidR="00F13390">
        <w:rPr>
          <w:lang w:val="en-US" w:eastAsia="ko-KR"/>
        </w:rPr>
        <w:t xml:space="preserve">parameter can be realized </w:t>
      </w:r>
      <w:r w:rsidR="00F13390" w:rsidRPr="00F13390">
        <w:rPr>
          <w:lang w:val="en-US" w:eastAsia="ko-KR"/>
        </w:rPr>
        <w:t xml:space="preserve">by </w:t>
      </w:r>
      <w:r w:rsidR="00F30198">
        <w:rPr>
          <w:lang w:val="en-US" w:eastAsia="ko-KR"/>
        </w:rPr>
        <w:t>replacing</w:t>
      </w:r>
      <w:r w:rsidR="00F13390">
        <w:rPr>
          <w:lang w:val="en-US" w:eastAsia="ko-KR"/>
        </w:rPr>
        <w:t xml:space="preserve"> </w:t>
      </w:r>
      <w:r w:rsidR="00F13390" w:rsidRPr="00F13390">
        <w:rPr>
          <w:lang w:val="en-US" w:eastAsia="ko-KR"/>
        </w:rPr>
        <w:t xml:space="preserve">the </w:t>
      </w:r>
      <w:r w:rsidR="00F13390">
        <w:rPr>
          <w:lang w:val="en-US" w:eastAsia="ko-KR"/>
        </w:rPr>
        <w:t xml:space="preserve">antenna-wise </w:t>
      </w:r>
      <w:r w:rsidR="00F13390" w:rsidRPr="00F13390">
        <w:rPr>
          <w:lang w:val="en-US" w:eastAsia="ko-KR"/>
        </w:rPr>
        <w:t xml:space="preserve">AoA/ZoA of the spherical unit vector </w:t>
      </w:r>
      <m:oMath>
        <m:sSubSup>
          <m:sSubSupPr>
            <m:ctrlPr>
              <w:rPr>
                <w:rFonts w:ascii="Cambria Math" w:eastAsia="Cambria Math" w:hAnsi="Cambria Math"/>
              </w:rPr>
            </m:ctrlPr>
          </m:sSubSupPr>
          <m:e>
            <m:acc>
              <m:accPr>
                <m:ctrlPr>
                  <w:rPr>
                    <w:rFonts w:ascii="Cambria Math" w:eastAsia="Cambria Math" w:hAnsi="Cambria Math"/>
                  </w:rPr>
                </m:ctrlPr>
              </m:accPr>
              <m:e>
                <m:r>
                  <w:rPr>
                    <w:rFonts w:ascii="Cambria Math" w:eastAsia="Cambria Math" w:hAnsi="Cambria Math"/>
                  </w:rPr>
                  <m:t>r</m:t>
                </m:r>
              </m:e>
            </m:acc>
          </m:e>
          <m:sub>
            <m:r>
              <w:rPr>
                <w:rFonts w:ascii="Cambria Math" w:eastAsia="Cambria Math" w:hAnsi="Cambria Math"/>
              </w:rPr>
              <m:t>rx</m:t>
            </m:r>
            <m:r>
              <m:rPr>
                <m:sty m:val="p"/>
              </m:rPr>
              <w:rPr>
                <w:rFonts w:ascii="Cambria Math" w:eastAsia="Cambria Math" w:hAnsi="Cambria Math"/>
              </w:rPr>
              <m:t>,</m:t>
            </m:r>
            <m:r>
              <w:rPr>
                <w:rFonts w:ascii="Cambria Math" w:eastAsia="Cambria Math" w:hAnsi="Cambria Math"/>
              </w:rPr>
              <m:t>LOS</m:t>
            </m:r>
          </m:sub>
          <m:sup>
            <m:r>
              <m:rPr>
                <m:sty m:val="p"/>
              </m:rPr>
              <w:rPr>
                <w:rFonts w:ascii="Cambria Math" w:eastAsia="Cambria Math" w:hAnsi="Cambria Math"/>
              </w:rPr>
              <m:t xml:space="preserve"> </m:t>
            </m:r>
          </m:sup>
        </m:sSubSup>
      </m:oMath>
      <w:r w:rsidR="00F13390">
        <w:rPr>
          <w:rFonts w:hint="eastAsia"/>
          <w:lang w:eastAsia="ko-KR"/>
        </w:rPr>
        <w:t xml:space="preserve"> as </w:t>
      </w:r>
      <w:r w:rsidR="00F30198">
        <w:rPr>
          <w:lang w:eastAsia="ko-KR"/>
        </w:rPr>
        <w:t>element-wise</w:t>
      </w:r>
      <w:r w:rsidR="00F13390" w:rsidRPr="00F13390">
        <w:rPr>
          <w:lang w:val="en-US" w:eastAsia="ko-KR"/>
        </w:rPr>
        <w:t xml:space="preserve">, so additional burden for </w:t>
      </w:r>
      <w:r w:rsidR="00F30198">
        <w:rPr>
          <w:lang w:val="en-US" w:eastAsia="ko-KR"/>
        </w:rPr>
        <w:t xml:space="preserve">the </w:t>
      </w:r>
      <w:r w:rsidR="00060CD2">
        <w:rPr>
          <w:lang w:val="en-US" w:eastAsia="ko-KR"/>
        </w:rPr>
        <w:t>generating</w:t>
      </w:r>
      <w:r w:rsidR="00F30198">
        <w:rPr>
          <w:lang w:val="en-US" w:eastAsia="ko-KR"/>
        </w:rPr>
        <w:t xml:space="preserve"> element-wise Doppler shift parameter</w:t>
      </w:r>
      <w:r w:rsidR="00060CD2">
        <w:rPr>
          <w:lang w:val="en-US" w:eastAsia="ko-KR"/>
        </w:rPr>
        <w:t xml:space="preserve"> might be marginal</w:t>
      </w:r>
      <w:r w:rsidR="00F13390" w:rsidRPr="00F13390">
        <w:rPr>
          <w:lang w:val="en-US" w:eastAsia="ko-KR"/>
        </w:rPr>
        <w:t>.</w:t>
      </w:r>
      <w:r w:rsidR="00F13390">
        <w:rPr>
          <w:lang w:val="en-US" w:eastAsia="ko-KR"/>
        </w:rPr>
        <w:t xml:space="preserve"> Therefore,</w:t>
      </w:r>
      <w:r w:rsidR="00315A7A" w:rsidRPr="00F95012">
        <w:rPr>
          <w:lang w:val="en-US" w:eastAsia="ko-KR"/>
        </w:rPr>
        <w:t xml:space="preserve"> </w:t>
      </w:r>
      <w:r w:rsidR="00060CD2">
        <w:rPr>
          <w:lang w:val="en-US" w:eastAsia="ko-KR"/>
        </w:rPr>
        <w:t xml:space="preserve">it would be worth to model </w:t>
      </w:r>
      <w:r w:rsidR="00315A7A" w:rsidRPr="00F95012">
        <w:rPr>
          <w:lang w:val="en-US" w:eastAsia="ko-KR"/>
        </w:rPr>
        <w:t>the antenna element-wise Doppler shift for the direct path between TRP and UE</w:t>
      </w:r>
      <w:r w:rsidR="00B05F01">
        <w:rPr>
          <w:lang w:val="en-US" w:eastAsia="ko-KR"/>
        </w:rPr>
        <w:t xml:space="preserve"> as </w:t>
      </w:r>
      <w:r w:rsidR="008B0507">
        <w:rPr>
          <w:lang w:val="en-US" w:eastAsia="ko-KR"/>
        </w:rPr>
        <w:t xml:space="preserve">an </w:t>
      </w:r>
      <w:r w:rsidR="00B05F01">
        <w:rPr>
          <w:lang w:val="en-US" w:eastAsia="ko-KR"/>
        </w:rPr>
        <w:t>optional feature</w:t>
      </w:r>
      <w:r w:rsidR="00315A7A" w:rsidRPr="00F95012">
        <w:rPr>
          <w:lang w:val="en-US" w:eastAsia="ko-KR"/>
        </w:rPr>
        <w:t>.</w:t>
      </w:r>
    </w:p>
    <w:p w14:paraId="29052DAD" w14:textId="77777777" w:rsidR="00CF6B53" w:rsidRPr="00F13390" w:rsidRDefault="00CF6B53" w:rsidP="00393BB4">
      <w:pPr>
        <w:spacing w:after="0" w:line="360" w:lineRule="auto"/>
        <w:ind w:firstLine="220"/>
        <w:rPr>
          <w:lang w:val="en-US" w:eastAsia="ko-KR"/>
        </w:rPr>
      </w:pPr>
    </w:p>
    <w:p w14:paraId="04559B26" w14:textId="6DB56888" w:rsidR="00315A7A" w:rsidRPr="00315A7A" w:rsidRDefault="00315A7A" w:rsidP="00315A7A">
      <w:pPr>
        <w:spacing w:after="0" w:line="360" w:lineRule="auto"/>
        <w:rPr>
          <w:b/>
          <w:i/>
          <w:lang w:val="en-US" w:eastAsia="ko-KR"/>
        </w:rPr>
      </w:pPr>
      <w:r w:rsidRPr="00F95012">
        <w:rPr>
          <w:rFonts w:hint="eastAsia"/>
          <w:b/>
          <w:i/>
          <w:lang w:val="en-US" w:eastAsia="ko-KR"/>
        </w:rPr>
        <w:lastRenderedPageBreak/>
        <w:t xml:space="preserve">Proposal </w:t>
      </w:r>
      <w:r>
        <w:rPr>
          <w:b/>
          <w:i/>
          <w:lang w:val="en-US" w:eastAsia="ko-KR"/>
        </w:rPr>
        <w:t>1</w:t>
      </w:r>
      <w:r w:rsidRPr="00F95012">
        <w:rPr>
          <w:rFonts w:hint="eastAsia"/>
          <w:b/>
          <w:i/>
          <w:lang w:val="en-US" w:eastAsia="ko-KR"/>
        </w:rPr>
        <w:t>:</w:t>
      </w:r>
      <w:r w:rsidRPr="00F95012">
        <w:rPr>
          <w:b/>
          <w:i/>
          <w:lang w:val="en-US" w:eastAsia="ko-KR"/>
        </w:rPr>
        <w:t xml:space="preserve"> </w:t>
      </w:r>
      <w:r>
        <w:rPr>
          <w:b/>
          <w:i/>
          <w:lang w:val="en-US" w:eastAsia="ko-KR"/>
        </w:rPr>
        <w:t>Support t</w:t>
      </w:r>
      <w:r w:rsidR="001917F7">
        <w:rPr>
          <w:b/>
          <w:i/>
          <w:lang w:val="en-US" w:eastAsia="ko-KR"/>
        </w:rPr>
        <w:t xml:space="preserve">he </w:t>
      </w:r>
      <w:r w:rsidRPr="00E60E9C">
        <w:rPr>
          <w:b/>
          <w:i/>
          <w:lang w:val="en-US" w:eastAsia="ko-KR"/>
        </w:rPr>
        <w:t>model</w:t>
      </w:r>
      <w:r w:rsidR="001917F7">
        <w:rPr>
          <w:b/>
          <w:i/>
          <w:lang w:val="en-US" w:eastAsia="ko-KR"/>
        </w:rPr>
        <w:t xml:space="preserve">ling of </w:t>
      </w:r>
      <w:r w:rsidR="009772A1">
        <w:rPr>
          <w:b/>
          <w:i/>
          <w:lang w:val="en-US" w:eastAsia="ko-KR"/>
        </w:rPr>
        <w:t xml:space="preserve">the </w:t>
      </w:r>
      <w:r w:rsidRPr="00E60E9C">
        <w:rPr>
          <w:b/>
          <w:i/>
          <w:lang w:val="en-US" w:eastAsia="ko-KR"/>
        </w:rPr>
        <w:t>antenna element-wise Doppler shif</w:t>
      </w:r>
      <w:r>
        <w:rPr>
          <w:b/>
          <w:i/>
          <w:lang w:val="en-US" w:eastAsia="ko-KR"/>
        </w:rPr>
        <w:t>t</w:t>
      </w:r>
      <w:r w:rsidRPr="00E60E9C">
        <w:rPr>
          <w:b/>
          <w:i/>
          <w:lang w:val="en-US" w:eastAsia="ko-KR"/>
        </w:rPr>
        <w:t xml:space="preserve"> </w:t>
      </w:r>
      <w:r>
        <w:rPr>
          <w:b/>
          <w:i/>
          <w:lang w:val="en-US" w:eastAsia="ko-KR"/>
        </w:rPr>
        <w:t>for</w:t>
      </w:r>
      <w:r w:rsidRPr="00E60E9C">
        <w:rPr>
          <w:b/>
          <w:i/>
          <w:lang w:val="en-US" w:eastAsia="ko-KR"/>
        </w:rPr>
        <w:t xml:space="preserve"> direct path </w:t>
      </w:r>
      <w:r w:rsidR="00C30D2F">
        <w:rPr>
          <w:b/>
          <w:i/>
          <w:lang w:val="en-US" w:eastAsia="ko-KR"/>
        </w:rPr>
        <w:t xml:space="preserve">as </w:t>
      </w:r>
      <w:r w:rsidR="008B0507">
        <w:rPr>
          <w:b/>
          <w:i/>
          <w:lang w:val="en-US" w:eastAsia="ko-KR"/>
        </w:rPr>
        <w:t xml:space="preserve">an </w:t>
      </w:r>
      <w:r w:rsidR="00C30D2F">
        <w:rPr>
          <w:b/>
          <w:i/>
          <w:lang w:val="en-US" w:eastAsia="ko-KR"/>
        </w:rPr>
        <w:t>optional feature.</w:t>
      </w:r>
    </w:p>
    <w:p w14:paraId="2D42046C" w14:textId="77F40E43" w:rsidR="0000417F" w:rsidRDefault="0000417F" w:rsidP="006D6569">
      <w:pPr>
        <w:spacing w:after="0" w:line="360" w:lineRule="auto"/>
        <w:rPr>
          <w:b/>
          <w:i/>
          <w:lang w:val="en-US" w:eastAsia="ko-KR"/>
        </w:rPr>
      </w:pPr>
    </w:p>
    <w:p w14:paraId="01A63A22" w14:textId="7F6070D9" w:rsidR="00587ADB" w:rsidRPr="0080170F" w:rsidRDefault="00587ADB" w:rsidP="00947CB5">
      <w:pPr>
        <w:spacing w:after="0" w:line="360" w:lineRule="auto"/>
        <w:ind w:firstLineChars="100" w:firstLine="220"/>
        <w:rPr>
          <w:lang w:val="en-US" w:eastAsia="ko-KR"/>
        </w:rPr>
      </w:pPr>
      <w:r w:rsidRPr="0080170F">
        <w:rPr>
          <w:lang w:val="en-US" w:eastAsia="ko-KR"/>
        </w:rPr>
        <w:t xml:space="preserve">In RAN1#116bis meeting, following agreement </w:t>
      </w:r>
      <w:r w:rsidR="003E266B" w:rsidRPr="0080170F">
        <w:rPr>
          <w:rFonts w:hint="eastAsia"/>
          <w:lang w:val="en-US" w:eastAsia="ko-KR"/>
        </w:rPr>
        <w:t>w</w:t>
      </w:r>
      <w:r w:rsidR="003E266B" w:rsidRPr="0080170F">
        <w:rPr>
          <w:lang w:val="en-US" w:eastAsia="ko-KR"/>
        </w:rPr>
        <w:t>as</w:t>
      </w:r>
      <w:r w:rsidRPr="0080170F">
        <w:rPr>
          <w:lang w:val="en-US" w:eastAsia="ko-KR"/>
        </w:rPr>
        <w:t xml:space="preserve"> achieved</w:t>
      </w:r>
      <w:r w:rsidR="004E6625" w:rsidRPr="0080170F">
        <w:rPr>
          <w:lang w:val="en-US" w:eastAsia="ko-KR"/>
        </w:rPr>
        <w:t xml:space="preserve"> with </w:t>
      </w:r>
      <w:r w:rsidR="00652EBD" w:rsidRPr="0080170F">
        <w:rPr>
          <w:lang w:val="en-US" w:eastAsia="ko-KR"/>
        </w:rPr>
        <w:t>regard to the near- or far-field condition for the direct path between BS and UE</w:t>
      </w:r>
      <w:r w:rsidRPr="0080170F">
        <w:rPr>
          <w:lang w:val="en-US" w:eastAsia="ko-KR"/>
        </w:rPr>
        <w:t>:</w:t>
      </w:r>
    </w:p>
    <w:tbl>
      <w:tblPr>
        <w:tblStyle w:val="aa"/>
        <w:tblW w:w="0" w:type="auto"/>
        <w:tblLook w:val="04A0" w:firstRow="1" w:lastRow="0" w:firstColumn="1" w:lastColumn="0" w:noHBand="0" w:noVBand="1"/>
      </w:tblPr>
      <w:tblGrid>
        <w:gridCol w:w="9629"/>
      </w:tblGrid>
      <w:tr w:rsidR="00587ADB" w14:paraId="36B527FB" w14:textId="77777777" w:rsidTr="00587ADB">
        <w:tc>
          <w:tcPr>
            <w:tcW w:w="9629" w:type="dxa"/>
          </w:tcPr>
          <w:p w14:paraId="2591EECD" w14:textId="77777777" w:rsidR="00587ADB" w:rsidRDefault="00587ADB" w:rsidP="00587ADB">
            <w:pPr>
              <w:rPr>
                <w:rFonts w:eastAsia="DengXian"/>
                <w:b/>
                <w:bCs/>
                <w:highlight w:val="green"/>
              </w:rPr>
            </w:pPr>
            <w:r>
              <w:rPr>
                <w:rFonts w:eastAsia="DengXian"/>
                <w:b/>
                <w:bCs/>
                <w:highlight w:val="green"/>
              </w:rPr>
              <w:t>Agreement</w:t>
            </w:r>
          </w:p>
          <w:p w14:paraId="6A82F820" w14:textId="77777777" w:rsidR="00587ADB" w:rsidRDefault="00587ADB" w:rsidP="00587ADB">
            <w:pPr>
              <w:spacing w:before="120"/>
              <w:rPr>
                <w:rFonts w:eastAsia="DengXian"/>
              </w:rPr>
            </w:pPr>
            <w:r>
              <w:rPr>
                <w:rFonts w:eastAsia="DengXian"/>
              </w:rPr>
              <w:t>The near- or far-field condition should be studied for the direct path and non-direct paths between BS and UE.</w:t>
            </w:r>
          </w:p>
          <w:p w14:paraId="3D75D2AB" w14:textId="77777777" w:rsidR="00587ADB" w:rsidRDefault="00587ADB" w:rsidP="006E2DDF">
            <w:pPr>
              <w:widowControl w:val="0"/>
              <w:numPr>
                <w:ilvl w:val="0"/>
                <w:numId w:val="60"/>
              </w:numPr>
              <w:overflowPunct/>
              <w:autoSpaceDE/>
              <w:autoSpaceDN/>
              <w:adjustRightInd/>
              <w:spacing w:after="0"/>
              <w:textAlignment w:val="auto"/>
            </w:pPr>
            <w:r>
              <w:t>The near-/far-field condition for the direct path may be assessed by using the 3D BS-UE distance.</w:t>
            </w:r>
          </w:p>
          <w:p w14:paraId="6C1FCB4D" w14:textId="77777777" w:rsidR="00587ADB" w:rsidRDefault="00587ADB" w:rsidP="00587ADB">
            <w:pPr>
              <w:widowControl w:val="0"/>
              <w:numPr>
                <w:ilvl w:val="1"/>
                <w:numId w:val="66"/>
              </w:numPr>
              <w:wordWrap w:val="0"/>
              <w:overflowPunct/>
              <w:spacing w:before="120" w:after="160"/>
              <w:textAlignment w:val="auto"/>
            </w:pPr>
            <w:r>
              <w:t>FFS: The determination of near-/far-field condition for the non-direct paths</w:t>
            </w:r>
          </w:p>
          <w:p w14:paraId="1AC7395E" w14:textId="77777777" w:rsidR="00587ADB" w:rsidRDefault="00587ADB" w:rsidP="006E2DDF">
            <w:pPr>
              <w:widowControl w:val="0"/>
              <w:numPr>
                <w:ilvl w:val="0"/>
                <w:numId w:val="60"/>
              </w:numPr>
              <w:overflowPunct/>
              <w:autoSpaceDE/>
              <w:autoSpaceDN/>
              <w:adjustRightInd/>
              <w:spacing w:after="0"/>
              <w:textAlignment w:val="auto"/>
            </w:pPr>
            <w:r>
              <w:t>Note</w:t>
            </w:r>
            <w:r w:rsidRPr="006E2DDF">
              <w:t>:</w:t>
            </w:r>
            <w:r>
              <w:t xml:space="preserve"> The direct path is </w:t>
            </w:r>
            <w:r w:rsidRPr="006E2DDF">
              <w:t xml:space="preserve">referring to </w:t>
            </w:r>
            <w:r>
              <w:t>the LoS ray in the TR 38.901</w:t>
            </w:r>
            <w:r w:rsidRPr="006E2DDF">
              <w:t xml:space="preserve"> in principle</w:t>
            </w:r>
            <w:r>
              <w:t>.</w:t>
            </w:r>
          </w:p>
          <w:p w14:paraId="2125803B" w14:textId="67F0904E" w:rsidR="00587ADB" w:rsidRDefault="00587ADB" w:rsidP="00587ADB">
            <w:pPr>
              <w:spacing w:after="0" w:line="360" w:lineRule="auto"/>
              <w:rPr>
                <w:b/>
                <w:i/>
                <w:lang w:val="en-US" w:eastAsia="ko-KR"/>
              </w:rPr>
            </w:pPr>
            <w:r>
              <w:t>Note: The non-direct path</w:t>
            </w:r>
            <w:r>
              <w:rPr>
                <w:rFonts w:eastAsia="DengXian"/>
              </w:rPr>
              <w:t xml:space="preserve">s </w:t>
            </w:r>
            <w:r>
              <w:t xml:space="preserve">are </w:t>
            </w:r>
            <w:r>
              <w:rPr>
                <w:rFonts w:eastAsia="DengXian"/>
              </w:rPr>
              <w:t xml:space="preserve">referring to </w:t>
            </w:r>
            <w:r>
              <w:t>the cluster/ray(s</w:t>
            </w:r>
            <w:r>
              <w:rPr>
                <w:rFonts w:eastAsia="DengXian"/>
              </w:rPr>
              <w:t xml:space="preserve">) without including LoS ray </w:t>
            </w:r>
            <w:r>
              <w:t>in the TR 38.901.</w:t>
            </w:r>
          </w:p>
        </w:tc>
      </w:tr>
    </w:tbl>
    <w:p w14:paraId="16294B56" w14:textId="5D963AE2" w:rsidR="00587ADB" w:rsidRPr="0080170F" w:rsidRDefault="00CA48F1" w:rsidP="006D6569">
      <w:pPr>
        <w:spacing w:after="0" w:line="360" w:lineRule="auto"/>
        <w:rPr>
          <w:lang w:val="en-US" w:eastAsia="ko-KR"/>
        </w:rPr>
      </w:pPr>
      <w:r>
        <w:rPr>
          <w:rFonts w:hint="eastAsia"/>
          <w:b/>
          <w:i/>
          <w:lang w:val="en-US" w:eastAsia="ko-KR"/>
        </w:rPr>
        <w:t xml:space="preserve"> </w:t>
      </w:r>
    </w:p>
    <w:p w14:paraId="45A849A1" w14:textId="3E2DE03F" w:rsidR="00587ADB" w:rsidRPr="00770108" w:rsidRDefault="00BC0A46" w:rsidP="00947CB5">
      <w:pPr>
        <w:spacing w:after="0" w:line="360" w:lineRule="auto"/>
        <w:ind w:firstLineChars="100" w:firstLine="220"/>
        <w:rPr>
          <w:lang w:val="en-US" w:eastAsia="ko-KR"/>
        </w:rPr>
      </w:pPr>
      <w:r w:rsidRPr="00770108">
        <w:rPr>
          <w:lang w:val="en-US" w:eastAsia="ko-KR"/>
        </w:rPr>
        <w:t xml:space="preserve">Additionally, during the previous </w:t>
      </w:r>
      <w:r w:rsidR="003E266B" w:rsidRPr="00770108">
        <w:rPr>
          <w:lang w:val="en-US" w:eastAsia="ko-KR"/>
        </w:rPr>
        <w:t xml:space="preserve">RAN1 </w:t>
      </w:r>
      <w:r w:rsidRPr="00770108">
        <w:rPr>
          <w:lang w:val="en-US" w:eastAsia="ko-KR"/>
        </w:rPr>
        <w:t>meeting, discussions took place regarding the three options for how to determine the near- or far-field condition for the non-direct paths between BS and UE.</w:t>
      </w:r>
    </w:p>
    <w:tbl>
      <w:tblPr>
        <w:tblStyle w:val="aa"/>
        <w:tblW w:w="0" w:type="auto"/>
        <w:tblLook w:val="04A0" w:firstRow="1" w:lastRow="0" w:firstColumn="1" w:lastColumn="0" w:noHBand="0" w:noVBand="1"/>
      </w:tblPr>
      <w:tblGrid>
        <w:gridCol w:w="9629"/>
      </w:tblGrid>
      <w:tr w:rsidR="00587ADB" w14:paraId="6120DA42" w14:textId="77777777" w:rsidTr="00587ADB">
        <w:tc>
          <w:tcPr>
            <w:tcW w:w="9629" w:type="dxa"/>
          </w:tcPr>
          <w:p w14:paraId="1CDED949" w14:textId="0105744C" w:rsidR="00587ADB" w:rsidRPr="00561236" w:rsidRDefault="00587ADB" w:rsidP="00587ADB">
            <w:pPr>
              <w:spacing w:before="60" w:after="60"/>
              <w:rPr>
                <w:b/>
                <w:iCs/>
                <w:color w:val="FF0000"/>
              </w:rPr>
            </w:pPr>
            <w:r w:rsidRPr="00947CB5">
              <w:rPr>
                <w:b/>
                <w:iCs/>
                <w:color w:val="FF0000"/>
                <w:highlight w:val="yellow"/>
              </w:rPr>
              <w:t>Proposal</w:t>
            </w:r>
          </w:p>
          <w:p w14:paraId="2C4282D0" w14:textId="77777777" w:rsidR="00587ADB" w:rsidRPr="00561236" w:rsidRDefault="00587ADB" w:rsidP="00587ADB">
            <w:r w:rsidRPr="00561236">
              <w:t>The near- or far-field condition for the non-direct paths between BS and UE can be determined by following options:</w:t>
            </w:r>
          </w:p>
          <w:p w14:paraId="0EA12F5F" w14:textId="77777777" w:rsidR="00587ADB" w:rsidRPr="00561236" w:rsidRDefault="00587ADB" w:rsidP="00587ADB">
            <w:pPr>
              <w:widowControl w:val="0"/>
              <w:numPr>
                <w:ilvl w:val="0"/>
                <w:numId w:val="60"/>
              </w:numPr>
              <w:overflowPunct/>
              <w:autoSpaceDE/>
              <w:autoSpaceDN/>
              <w:adjustRightInd/>
              <w:spacing w:after="0"/>
              <w:textAlignment w:val="auto"/>
            </w:pPr>
            <w:r w:rsidRPr="00561236">
              <w:t>Alt-1: Follow the near- or far-field condition for the direct path</w:t>
            </w:r>
          </w:p>
          <w:p w14:paraId="3B14E794" w14:textId="77777777" w:rsidR="00587ADB" w:rsidRPr="00947CB5" w:rsidRDefault="00587ADB" w:rsidP="00947CB5">
            <w:pPr>
              <w:widowControl w:val="0"/>
              <w:numPr>
                <w:ilvl w:val="0"/>
                <w:numId w:val="60"/>
              </w:numPr>
              <w:overflowPunct/>
              <w:autoSpaceDE/>
              <w:autoSpaceDN/>
              <w:adjustRightInd/>
              <w:spacing w:after="0"/>
              <w:textAlignment w:val="auto"/>
            </w:pPr>
            <w:r w:rsidRPr="00561236">
              <w:t>Alt-2: Assessed by using the distance between antenna array and cluster locations</w:t>
            </w:r>
          </w:p>
          <w:p w14:paraId="51EBE0EE" w14:textId="29EE6E94" w:rsidR="00587ADB" w:rsidRPr="00947CB5" w:rsidRDefault="00587ADB" w:rsidP="00947CB5">
            <w:pPr>
              <w:widowControl w:val="0"/>
              <w:numPr>
                <w:ilvl w:val="0"/>
                <w:numId w:val="60"/>
              </w:numPr>
              <w:overflowPunct/>
              <w:autoSpaceDE/>
              <w:autoSpaceDN/>
              <w:adjustRightInd/>
              <w:spacing w:after="0"/>
              <w:textAlignment w:val="auto"/>
            </w:pPr>
            <w:r w:rsidRPr="00587ADB">
              <w:t>Alt-3: Determined by the near-field probability</w:t>
            </w:r>
          </w:p>
        </w:tc>
      </w:tr>
    </w:tbl>
    <w:p w14:paraId="045D389E" w14:textId="36F4FF1E" w:rsidR="00CA48F1" w:rsidRDefault="00CA48F1" w:rsidP="006D6569">
      <w:pPr>
        <w:spacing w:after="0" w:line="360" w:lineRule="auto"/>
        <w:rPr>
          <w:lang w:val="en-US" w:eastAsia="ko-KR"/>
        </w:rPr>
      </w:pPr>
    </w:p>
    <w:p w14:paraId="24CD4728" w14:textId="397A9E70" w:rsidR="00CA48F1" w:rsidRPr="00770108" w:rsidRDefault="00BC0A46" w:rsidP="00947CB5">
      <w:pPr>
        <w:spacing w:after="0" w:line="360" w:lineRule="auto"/>
        <w:ind w:firstLineChars="100" w:firstLine="220"/>
        <w:rPr>
          <w:lang w:val="en-US" w:eastAsia="ko-KR"/>
        </w:rPr>
      </w:pPr>
      <w:r w:rsidRPr="00770108">
        <w:rPr>
          <w:lang w:val="en-US" w:eastAsia="ko-KR"/>
        </w:rPr>
        <w:t xml:space="preserve">Regarding Alt-1, since it has already been agreed that the condition for the direct path is assessed using the 3D BS-UE distance, </w:t>
      </w:r>
      <w:r w:rsidR="00CB22CC" w:rsidRPr="00770108">
        <w:rPr>
          <w:lang w:val="en-US" w:eastAsia="ko-KR"/>
        </w:rPr>
        <w:t xml:space="preserve">it does not cover the situation where BS-UE distance is longer than the near-field boundary, but BS/UE-cluster distance </w:t>
      </w:r>
      <w:r w:rsidR="00B5140C" w:rsidRPr="00770108">
        <w:rPr>
          <w:lang w:val="en-US" w:eastAsia="ko-KR"/>
        </w:rPr>
        <w:t>is shorter than the boundary</w:t>
      </w:r>
      <w:r w:rsidR="0080170F" w:rsidRPr="00770108">
        <w:rPr>
          <w:lang w:val="en-US" w:eastAsia="ko-KR"/>
        </w:rPr>
        <w:t>,</w:t>
      </w:r>
      <w:r w:rsidR="00CB22CC" w:rsidRPr="00770108" w:rsidDel="00CB22CC">
        <w:rPr>
          <w:lang w:val="en-US" w:eastAsia="ko-KR"/>
        </w:rPr>
        <w:t xml:space="preserve"> </w:t>
      </w:r>
      <w:r w:rsidR="0080170F" w:rsidRPr="00770108">
        <w:rPr>
          <w:lang w:val="en-US" w:eastAsia="ko-KR"/>
        </w:rPr>
        <w:t>and vice versa</w:t>
      </w:r>
      <w:r w:rsidR="00B63DC9" w:rsidRPr="00770108">
        <w:rPr>
          <w:lang w:val="en-US" w:eastAsia="ko-KR"/>
        </w:rPr>
        <w:t>.</w:t>
      </w:r>
      <w:r w:rsidRPr="00770108">
        <w:rPr>
          <w:lang w:val="en-US" w:eastAsia="ko-KR"/>
        </w:rPr>
        <w:t xml:space="preserve"> As for Alt-2, assessing based on cluster location could result in an excessive increase in computational complexity, making it </w:t>
      </w:r>
      <w:r w:rsidR="00F0523B" w:rsidRPr="00770108">
        <w:rPr>
          <w:lang w:val="en-US" w:eastAsia="ko-KR"/>
        </w:rPr>
        <w:t>less preferable alternative</w:t>
      </w:r>
      <w:r w:rsidRPr="00770108">
        <w:rPr>
          <w:lang w:val="en-US" w:eastAsia="ko-KR"/>
        </w:rPr>
        <w:t>. Moreover, in the discussions regarding model</w:t>
      </w:r>
      <w:r w:rsidR="00F0523B" w:rsidRPr="00770108">
        <w:rPr>
          <w:lang w:val="en-US" w:eastAsia="ko-KR"/>
        </w:rPr>
        <w:t>l</w:t>
      </w:r>
      <w:r w:rsidRPr="00770108">
        <w:rPr>
          <w:lang w:val="en-US" w:eastAsia="ko-KR"/>
        </w:rPr>
        <w:t>ing</w:t>
      </w:r>
      <w:r w:rsidR="00F0523B" w:rsidRPr="00770108">
        <w:rPr>
          <w:lang w:val="en-US" w:eastAsia="ko-KR"/>
        </w:rPr>
        <w:t xml:space="preserve"> the antenna element-wise channel parameters of non-direct path between TRP and UE</w:t>
      </w:r>
      <w:r w:rsidRPr="00770108">
        <w:rPr>
          <w:lang w:val="en-US" w:eastAsia="ko-KR"/>
        </w:rPr>
        <w:t xml:space="preserve">, if option 2 </w:t>
      </w:r>
      <w:r w:rsidR="00F0523B" w:rsidRPr="00770108">
        <w:rPr>
          <w:lang w:val="en-US" w:eastAsia="ko-KR"/>
        </w:rPr>
        <w:t>which is based on the existing</w:t>
      </w:r>
      <w:r w:rsidRPr="00770108">
        <w:rPr>
          <w:lang w:val="en-US" w:eastAsia="ko-KR"/>
        </w:rPr>
        <w:t xml:space="preserve"> </w:t>
      </w:r>
      <w:r w:rsidR="00F0523B" w:rsidRPr="00770108">
        <w:rPr>
          <w:lang w:val="en-US" w:eastAsia="ko-KR"/>
        </w:rPr>
        <w:t xml:space="preserve">spatial consistency is </w:t>
      </w:r>
      <w:r w:rsidRPr="00770108">
        <w:rPr>
          <w:lang w:val="en-US" w:eastAsia="ko-KR"/>
        </w:rPr>
        <w:t xml:space="preserve">chosen, the distance between BS/UE </w:t>
      </w:r>
      <w:r w:rsidR="00F0523B" w:rsidRPr="00770108">
        <w:rPr>
          <w:lang w:val="en-US" w:eastAsia="ko-KR"/>
        </w:rPr>
        <w:t xml:space="preserve">and the cluster </w:t>
      </w:r>
      <w:r w:rsidRPr="00770108">
        <w:rPr>
          <w:lang w:val="en-US" w:eastAsia="ko-KR"/>
        </w:rPr>
        <w:t>will not be model</w:t>
      </w:r>
      <w:r w:rsidR="00F0523B" w:rsidRPr="00770108">
        <w:rPr>
          <w:lang w:val="en-US" w:eastAsia="ko-KR"/>
        </w:rPr>
        <w:t>l</w:t>
      </w:r>
      <w:r w:rsidRPr="00770108">
        <w:rPr>
          <w:lang w:val="en-US" w:eastAsia="ko-KR"/>
        </w:rPr>
        <w:t>ed</w:t>
      </w:r>
      <w:r w:rsidR="00F0523B" w:rsidRPr="00770108">
        <w:rPr>
          <w:lang w:val="en-US" w:eastAsia="ko-KR"/>
        </w:rPr>
        <w:t xml:space="preserve"> and then, it would be </w:t>
      </w:r>
      <w:r w:rsidRPr="00770108">
        <w:rPr>
          <w:lang w:val="en-US" w:eastAsia="ko-KR"/>
        </w:rPr>
        <w:t>difficult to realize</w:t>
      </w:r>
      <w:r w:rsidR="00F0523B" w:rsidRPr="00770108">
        <w:rPr>
          <w:lang w:val="en-US" w:eastAsia="ko-KR"/>
        </w:rPr>
        <w:t xml:space="preserve"> the Alt-2</w:t>
      </w:r>
      <w:r w:rsidRPr="00770108">
        <w:rPr>
          <w:lang w:val="en-US" w:eastAsia="ko-KR"/>
        </w:rPr>
        <w:t xml:space="preserve">. Given that the </w:t>
      </w:r>
      <w:r w:rsidR="00F0523B" w:rsidRPr="00770108">
        <w:rPr>
          <w:lang w:val="en-US" w:eastAsia="ko-KR"/>
        </w:rPr>
        <w:t>existing channel model is based on the stochastic approach</w:t>
      </w:r>
      <w:r w:rsidRPr="00770108">
        <w:rPr>
          <w:lang w:val="en-US" w:eastAsia="ko-KR"/>
        </w:rPr>
        <w:t>, a probabilistic determination seems more appropriate, and therefore, Alt-3 is preferred.</w:t>
      </w:r>
      <w:r w:rsidR="00417154" w:rsidRPr="00770108">
        <w:rPr>
          <w:rFonts w:hint="eastAsia"/>
          <w:lang w:val="en-US" w:eastAsia="ko-KR"/>
        </w:rPr>
        <w:t xml:space="preserve"> </w:t>
      </w:r>
    </w:p>
    <w:p w14:paraId="04A29F86" w14:textId="46017FE3" w:rsidR="00734519" w:rsidRDefault="00734519" w:rsidP="00734519">
      <w:pPr>
        <w:spacing w:after="0" w:line="360" w:lineRule="auto"/>
        <w:rPr>
          <w:rFonts w:hint="eastAsia"/>
          <w:b/>
          <w:i/>
          <w:lang w:val="en-US" w:eastAsia="ko-KR"/>
        </w:rPr>
      </w:pPr>
    </w:p>
    <w:p w14:paraId="026C96EB" w14:textId="07D5AF1A" w:rsidR="00734519" w:rsidRPr="006E2DDF" w:rsidRDefault="00B366AC" w:rsidP="006E2DDF">
      <w:pPr>
        <w:spacing w:after="0" w:line="360" w:lineRule="auto"/>
        <w:rPr>
          <w:rFonts w:hint="eastAsia"/>
          <w:b/>
          <w:i/>
          <w:lang w:val="en-US" w:eastAsia="ko-KR"/>
        </w:rPr>
      </w:pPr>
      <w:r w:rsidRPr="007A2E13">
        <w:rPr>
          <w:b/>
          <w:i/>
          <w:lang w:val="en-US" w:eastAsia="ko-KR"/>
        </w:rPr>
        <w:t xml:space="preserve">Proposal </w:t>
      </w:r>
      <w:r>
        <w:rPr>
          <w:b/>
          <w:i/>
          <w:lang w:val="en-US" w:eastAsia="ko-KR"/>
        </w:rPr>
        <w:t>2</w:t>
      </w:r>
      <w:r w:rsidRPr="007A2E13">
        <w:rPr>
          <w:b/>
          <w:i/>
          <w:lang w:val="en-US" w:eastAsia="ko-KR"/>
        </w:rPr>
        <w:t xml:space="preserve">: </w:t>
      </w:r>
      <w:r w:rsidR="00452EAF">
        <w:rPr>
          <w:b/>
          <w:i/>
          <w:lang w:val="en-US" w:eastAsia="ko-KR"/>
        </w:rPr>
        <w:t>T</w:t>
      </w:r>
      <w:r w:rsidRPr="007A2E13">
        <w:rPr>
          <w:b/>
          <w:i/>
          <w:lang w:val="en-US" w:eastAsia="ko-KR"/>
        </w:rPr>
        <w:t>he near- or far-field condition for the non-direct paths between BS and UE</w:t>
      </w:r>
      <w:r w:rsidR="00452EAF">
        <w:rPr>
          <w:b/>
          <w:i/>
          <w:lang w:val="en-US" w:eastAsia="ko-KR"/>
        </w:rPr>
        <w:t xml:space="preserve"> is determined</w:t>
      </w:r>
      <w:r w:rsidRPr="007A2E13">
        <w:rPr>
          <w:b/>
          <w:i/>
          <w:lang w:val="en-US" w:eastAsia="ko-KR"/>
        </w:rPr>
        <w:t xml:space="preserve"> by near-field probability.</w:t>
      </w:r>
    </w:p>
    <w:p w14:paraId="192227C7" w14:textId="0C67FBC3" w:rsidR="003861BC" w:rsidRPr="00F95012" w:rsidRDefault="003861BC" w:rsidP="00734519">
      <w:pPr>
        <w:pStyle w:val="2"/>
        <w:ind w:left="578" w:right="220" w:hanging="578"/>
      </w:pPr>
      <w:r w:rsidRPr="00F95012">
        <w:t>Spatial non-stationarity</w:t>
      </w:r>
    </w:p>
    <w:p w14:paraId="436C2F6E" w14:textId="0930E3ED" w:rsidR="006950F1" w:rsidRPr="00770108" w:rsidRDefault="00931911" w:rsidP="00F0523B">
      <w:pPr>
        <w:spacing w:after="0" w:line="360" w:lineRule="auto"/>
        <w:ind w:firstLineChars="100" w:firstLine="220"/>
        <w:rPr>
          <w:lang w:val="en-US" w:eastAsia="ko-KR"/>
        </w:rPr>
      </w:pPr>
      <w:r w:rsidRPr="00770108">
        <w:rPr>
          <w:lang w:val="en-US" w:eastAsia="ko-KR"/>
        </w:rPr>
        <w:t>A</w:t>
      </w:r>
      <w:r w:rsidR="006961E7" w:rsidRPr="00770108">
        <w:rPr>
          <w:lang w:val="en-US" w:eastAsia="ko-KR"/>
        </w:rPr>
        <w:t xml:space="preserve">s the relative size of the antenna aperture to the wavelength increases, elements in physically </w:t>
      </w:r>
      <w:r w:rsidRPr="00770108">
        <w:rPr>
          <w:lang w:val="en-US" w:eastAsia="ko-KR"/>
        </w:rPr>
        <w:t xml:space="preserve">the </w:t>
      </w:r>
      <w:r w:rsidR="006961E7" w:rsidRPr="00770108">
        <w:rPr>
          <w:lang w:val="en-US" w:eastAsia="ko-KR"/>
        </w:rPr>
        <w:t xml:space="preserve">large antenna arrays undergo varying channel characteristics. </w:t>
      </w:r>
      <w:r w:rsidR="000D1FB0" w:rsidRPr="00770108">
        <w:rPr>
          <w:lang w:val="en-US" w:eastAsia="ko-KR"/>
        </w:rPr>
        <w:t xml:space="preserve">Additionally, considering </w:t>
      </w:r>
      <w:r w:rsidRPr="00770108">
        <w:rPr>
          <w:lang w:val="en-US" w:eastAsia="ko-KR"/>
        </w:rPr>
        <w:t>d</w:t>
      </w:r>
      <w:r w:rsidR="000D1FB0" w:rsidRPr="00770108">
        <w:rPr>
          <w:lang w:val="en-US" w:eastAsia="ko-KR"/>
        </w:rPr>
        <w:t xml:space="preserve">istributed MIMO systems or extended virtual MIMO structures such as </w:t>
      </w:r>
      <w:r w:rsidR="00512808" w:rsidRPr="00770108">
        <w:rPr>
          <w:lang w:val="en-US" w:eastAsia="ko-KR"/>
        </w:rPr>
        <w:t>Reconfigurable Intelligent Surfaces (RIS)</w:t>
      </w:r>
      <w:r w:rsidR="000D1FB0" w:rsidRPr="00770108">
        <w:rPr>
          <w:lang w:val="en-US" w:eastAsia="ko-KR"/>
        </w:rPr>
        <w:t xml:space="preserve">, the effective antenna aperture size can </w:t>
      </w:r>
      <w:r w:rsidR="00975941" w:rsidRPr="00770108">
        <w:rPr>
          <w:lang w:val="en-US" w:eastAsia="ko-KR"/>
        </w:rPr>
        <w:t xml:space="preserve">increase </w:t>
      </w:r>
      <w:r w:rsidR="000D1FB0" w:rsidRPr="00770108">
        <w:rPr>
          <w:lang w:val="en-US" w:eastAsia="ko-KR"/>
        </w:rPr>
        <w:t xml:space="preserve">extremely. </w:t>
      </w:r>
      <w:r w:rsidR="006961E7" w:rsidRPr="00770108">
        <w:rPr>
          <w:lang w:val="en-US" w:eastAsia="ko-KR"/>
        </w:rPr>
        <w:t>Specifically, some clusters</w:t>
      </w:r>
      <w:r w:rsidR="006D6569" w:rsidRPr="00770108">
        <w:rPr>
          <w:lang w:val="en-US" w:eastAsia="ko-KR"/>
        </w:rPr>
        <w:t>/rays</w:t>
      </w:r>
      <w:r w:rsidR="006961E7" w:rsidRPr="00770108">
        <w:rPr>
          <w:lang w:val="en-US" w:eastAsia="ko-KR"/>
        </w:rPr>
        <w:t xml:space="preserve"> may be visible to the entire array, while </w:t>
      </w:r>
      <w:r w:rsidR="006961E7" w:rsidRPr="00770108">
        <w:rPr>
          <w:lang w:val="en-US" w:eastAsia="ko-KR"/>
        </w:rPr>
        <w:lastRenderedPageBreak/>
        <w:t>others may only be visible to a subset of elements. Consequently, each antenna array element may have a different visible region</w:t>
      </w:r>
      <w:r w:rsidR="00780433" w:rsidRPr="00770108">
        <w:rPr>
          <w:lang w:val="en-US" w:eastAsia="ko-KR"/>
        </w:rPr>
        <w:t xml:space="preserve"> or visible probability</w:t>
      </w:r>
      <w:r w:rsidR="006961E7" w:rsidRPr="00770108">
        <w:rPr>
          <w:lang w:val="en-US" w:eastAsia="ko-KR"/>
        </w:rPr>
        <w:t>, leading to variations in channel characteristics.</w:t>
      </w:r>
      <w:r w:rsidR="00DD310D" w:rsidRPr="00770108">
        <w:rPr>
          <w:lang w:val="en-US" w:eastAsia="ko-KR"/>
        </w:rPr>
        <w:t xml:space="preserve"> </w:t>
      </w:r>
    </w:p>
    <w:p w14:paraId="404FAA08" w14:textId="620F31DD" w:rsidR="00D06A98" w:rsidRPr="00770108" w:rsidRDefault="00610536" w:rsidP="00D67282">
      <w:pPr>
        <w:spacing w:after="0" w:line="360" w:lineRule="auto"/>
        <w:ind w:firstLineChars="100" w:firstLine="220"/>
        <w:rPr>
          <w:lang w:val="en-US" w:eastAsia="ko-KR"/>
        </w:rPr>
      </w:pPr>
      <w:r w:rsidRPr="00770108">
        <w:rPr>
          <w:rFonts w:hint="eastAsia"/>
          <w:lang w:val="en-US" w:eastAsia="ko-KR"/>
        </w:rPr>
        <w:t>A</w:t>
      </w:r>
      <w:r w:rsidRPr="00770108">
        <w:rPr>
          <w:lang w:val="en-US" w:eastAsia="ko-KR"/>
        </w:rPr>
        <w:t xml:space="preserve">s a detailed example, there is a reflection where the incident angle and reflection angle of the ray must be equal. Because of this characteristic, as shown in Figure </w:t>
      </w:r>
      <w:r w:rsidR="0016746D" w:rsidRPr="00770108">
        <w:rPr>
          <w:lang w:val="en-US" w:eastAsia="ko-KR"/>
        </w:rPr>
        <w:t>3</w:t>
      </w:r>
      <w:r w:rsidRPr="00770108">
        <w:rPr>
          <w:lang w:val="en-US" w:eastAsia="ko-KR"/>
        </w:rPr>
        <w:t xml:space="preserve"> (a), when considering the possible angles between the antenna array and an adjacent reflector (i.e., scatterer or cluster), some antenna elements may not be affected by the reflected rays, while others may be affected by the rays. Furthermore, even if</w:t>
      </w:r>
      <w:r w:rsidR="009054E3" w:rsidRPr="00770108">
        <w:rPr>
          <w:lang w:val="en-US" w:eastAsia="ko-KR"/>
        </w:rPr>
        <w:t xml:space="preserve"> t</w:t>
      </w:r>
      <w:r w:rsidR="00F0523B" w:rsidRPr="00770108">
        <w:rPr>
          <w:lang w:val="en-US" w:eastAsia="ko-KR"/>
        </w:rPr>
        <w:t xml:space="preserve">he rays reflected </w:t>
      </w:r>
      <w:r w:rsidR="009054E3" w:rsidRPr="00770108">
        <w:rPr>
          <w:lang w:val="en-US" w:eastAsia="ko-KR"/>
        </w:rPr>
        <w:t>and/</w:t>
      </w:r>
      <w:r w:rsidR="00F0523B" w:rsidRPr="00770108">
        <w:rPr>
          <w:lang w:val="en-US" w:eastAsia="ko-KR"/>
        </w:rPr>
        <w:t>or diffracted by the scatterer</w:t>
      </w:r>
      <w:r w:rsidR="003A5898" w:rsidRPr="00770108">
        <w:rPr>
          <w:lang w:val="en-US" w:eastAsia="ko-KR"/>
        </w:rPr>
        <w:t xml:space="preserve"> (cluster)</w:t>
      </w:r>
      <w:r w:rsidR="00F0523B" w:rsidRPr="00770108">
        <w:rPr>
          <w:lang w:val="en-US" w:eastAsia="ko-KR"/>
        </w:rPr>
        <w:t xml:space="preserve"> prop</w:t>
      </w:r>
      <w:r w:rsidR="009054E3" w:rsidRPr="00770108">
        <w:rPr>
          <w:lang w:val="en-US" w:eastAsia="ko-KR"/>
        </w:rPr>
        <w:t xml:space="preserve">agate in random directions, most rays are distributed </w:t>
      </w:r>
      <w:r w:rsidR="00F0523B" w:rsidRPr="00770108">
        <w:rPr>
          <w:lang w:val="en-US" w:eastAsia="ko-KR"/>
        </w:rPr>
        <w:t>around the main direction</w:t>
      </w:r>
      <w:r w:rsidR="009054E3" w:rsidRPr="00770108">
        <w:rPr>
          <w:lang w:val="en-US" w:eastAsia="ko-KR"/>
        </w:rPr>
        <w:t xml:space="preserve"> (</w:t>
      </w:r>
      <w:r w:rsidR="00CA08B5" w:rsidRPr="00770108">
        <w:rPr>
          <w:rFonts w:hint="eastAsia"/>
          <w:lang w:val="en-US" w:eastAsia="ko-KR"/>
        </w:rPr>
        <w:t>cluster</w:t>
      </w:r>
      <w:r w:rsidR="00CA08B5" w:rsidRPr="00770108">
        <w:rPr>
          <w:lang w:val="en-US" w:eastAsia="ko-KR"/>
        </w:rPr>
        <w:t xml:space="preserve"> </w:t>
      </w:r>
      <w:r w:rsidR="009054E3" w:rsidRPr="00770108">
        <w:rPr>
          <w:lang w:val="en-US" w:eastAsia="ko-KR"/>
        </w:rPr>
        <w:t>angle)</w:t>
      </w:r>
      <w:r w:rsidR="00F0523B" w:rsidRPr="00770108">
        <w:rPr>
          <w:lang w:val="en-US" w:eastAsia="ko-KR"/>
        </w:rPr>
        <w:t>, with some spreading out over other angles</w:t>
      </w:r>
      <w:r w:rsidR="009054E3" w:rsidRPr="00770108">
        <w:rPr>
          <w:lang w:val="en-US" w:eastAsia="ko-KR"/>
        </w:rPr>
        <w:t xml:space="preserve"> (</w:t>
      </w:r>
      <w:r w:rsidR="00F0523B" w:rsidRPr="00770108">
        <w:rPr>
          <w:lang w:val="en-US" w:eastAsia="ko-KR"/>
        </w:rPr>
        <w:t>model</w:t>
      </w:r>
      <w:r w:rsidR="009054E3" w:rsidRPr="00770108">
        <w:rPr>
          <w:lang w:val="en-US" w:eastAsia="ko-KR"/>
        </w:rPr>
        <w:t xml:space="preserve">led in the TS 38.901 </w:t>
      </w:r>
      <w:r w:rsidR="00F0523B" w:rsidRPr="00770108">
        <w:rPr>
          <w:lang w:val="en-US" w:eastAsia="ko-KR"/>
        </w:rPr>
        <w:t xml:space="preserve">as the </w:t>
      </w:r>
      <w:r w:rsidR="00CA08B5" w:rsidRPr="00770108">
        <w:rPr>
          <w:lang w:val="en-US" w:eastAsia="ko-KR"/>
        </w:rPr>
        <w:t xml:space="preserve">m-th </w:t>
      </w:r>
      <w:r w:rsidR="00CA08B5" w:rsidRPr="00770108">
        <w:rPr>
          <w:rFonts w:hint="eastAsia"/>
          <w:lang w:val="en-US" w:eastAsia="ko-KR"/>
        </w:rPr>
        <w:t xml:space="preserve">ray </w:t>
      </w:r>
      <w:r w:rsidR="00F0523B" w:rsidRPr="00770108">
        <w:rPr>
          <w:lang w:val="en-US" w:eastAsia="ko-KR"/>
        </w:rPr>
        <w:t>offset angle</w:t>
      </w:r>
      <w:r w:rsidR="009054E3" w:rsidRPr="00770108">
        <w:rPr>
          <w:lang w:val="en-US" w:eastAsia="ko-KR"/>
        </w:rPr>
        <w:t xml:space="preserve"> </w:t>
      </w:r>
      <m:oMath>
        <m:sSub>
          <m:sSubPr>
            <m:ctrlPr>
              <w:rPr>
                <w:rFonts w:ascii="Cambria Math" w:hAnsi="Cambria Math"/>
                <w:lang w:val="en-US" w:eastAsia="ko-KR"/>
              </w:rPr>
            </m:ctrlPr>
          </m:sSubPr>
          <m:e>
            <m:r>
              <m:rPr>
                <m:sty m:val="p"/>
              </m:rPr>
              <w:rPr>
                <w:rFonts w:ascii="Cambria Math" w:hAnsi="Cambria Math"/>
                <w:lang w:val="en-US" w:eastAsia="ko-KR"/>
              </w:rPr>
              <m:t>α</m:t>
            </m:r>
          </m:e>
          <m:sub>
            <m:r>
              <w:rPr>
                <w:rFonts w:ascii="Cambria Math" w:hAnsi="Cambria Math"/>
                <w:lang w:val="en-US" w:eastAsia="ko-KR"/>
              </w:rPr>
              <m:t>m</m:t>
            </m:r>
          </m:sub>
        </m:sSub>
      </m:oMath>
      <w:r w:rsidR="00F0523B" w:rsidRPr="00770108">
        <w:rPr>
          <w:lang w:val="en-US" w:eastAsia="ko-KR"/>
        </w:rPr>
        <w:t xml:space="preserve"> and </w:t>
      </w:r>
      <w:r w:rsidR="00466011" w:rsidRPr="00770108">
        <w:rPr>
          <w:lang w:val="en-US" w:eastAsia="ko-KR"/>
        </w:rPr>
        <w:t xml:space="preserve">intra-cluster angular spread </w:t>
      </w:r>
      <m:oMath>
        <m:sSub>
          <m:sSubPr>
            <m:ctrlPr>
              <w:rPr>
                <w:rFonts w:ascii="Cambria Math" w:hAnsi="Cambria Math"/>
                <w:lang w:val="en-US" w:eastAsia="ko-KR"/>
              </w:rPr>
            </m:ctrlPr>
          </m:sSubPr>
          <m:e>
            <m:r>
              <m:rPr>
                <m:sty m:val="p"/>
              </m:rPr>
              <w:rPr>
                <w:rFonts w:ascii="Cambria Math" w:hAnsi="Cambria Math"/>
                <w:lang w:val="en-US" w:eastAsia="ko-KR"/>
              </w:rPr>
              <m:t>C</m:t>
            </m:r>
          </m:e>
          <m:sub>
            <m:r>
              <m:rPr>
                <m:sty m:val="p"/>
              </m:rPr>
              <w:rPr>
                <w:rFonts w:ascii="Cambria Math" w:hAnsi="Cambria Math"/>
                <w:lang w:val="en-US" w:eastAsia="ko-KR"/>
              </w:rPr>
              <m:t>ASA/ASD/ZSA/ZSD</m:t>
            </m:r>
          </m:sub>
        </m:sSub>
      </m:oMath>
      <w:r w:rsidR="00F0523B" w:rsidRPr="00770108">
        <w:rPr>
          <w:lang w:val="en-US" w:eastAsia="ko-KR"/>
        </w:rPr>
        <w:t>.</w:t>
      </w:r>
      <w:r w:rsidR="00CB22CC" w:rsidRPr="00770108">
        <w:rPr>
          <w:lang w:val="en-US" w:eastAsia="ko-KR"/>
        </w:rPr>
        <w:t>)</w:t>
      </w:r>
      <w:r w:rsidR="00F0523B" w:rsidRPr="00770108">
        <w:rPr>
          <w:lang w:val="en-US" w:eastAsia="ko-KR"/>
        </w:rPr>
        <w:t xml:space="preserve"> When calculated based on these, the rays' AoA from a point</w:t>
      </w:r>
      <w:r w:rsidR="00632F1E" w:rsidRPr="00770108">
        <w:rPr>
          <w:lang w:val="en-US" w:eastAsia="ko-KR"/>
        </w:rPr>
        <w:t xml:space="preserve">-associated cluster </w:t>
      </w:r>
      <w:r w:rsidR="00F0523B" w:rsidRPr="00770108">
        <w:rPr>
          <w:lang w:val="en-US" w:eastAsia="ko-KR"/>
        </w:rPr>
        <w:t>to the BS/UE show</w:t>
      </w:r>
      <w:r w:rsidR="00746B41" w:rsidRPr="00770108">
        <w:rPr>
          <w:lang w:val="en-US" w:eastAsia="ko-KR"/>
        </w:rPr>
        <w:t xml:space="preserve"> an offset angle of less than 5</w:t>
      </w:r>
      <w:r w:rsidR="00746B41" w:rsidRPr="00770108">
        <w:rPr>
          <w:rFonts w:hint="eastAsia"/>
          <w:lang w:val="en-US" w:eastAsia="ko-KR"/>
        </w:rPr>
        <w:t>°</w:t>
      </w:r>
      <w:r w:rsidR="00F0523B" w:rsidRPr="00770108">
        <w:rPr>
          <w:lang w:val="en-US" w:eastAsia="ko-KR"/>
        </w:rPr>
        <w:t xml:space="preserve"> for most of the</w:t>
      </w:r>
      <w:r w:rsidR="00CB22CC" w:rsidRPr="00770108">
        <w:rPr>
          <w:lang w:val="en-US" w:eastAsia="ko-KR"/>
        </w:rPr>
        <w:t xml:space="preserve"> dominant</w:t>
      </w:r>
      <w:r w:rsidR="00F0523B" w:rsidRPr="00770108">
        <w:rPr>
          <w:lang w:val="en-US" w:eastAsia="ko-KR"/>
        </w:rPr>
        <w:t xml:space="preserve"> rays. </w:t>
      </w:r>
      <w:r w:rsidR="00C97C8E" w:rsidRPr="00770108">
        <w:rPr>
          <w:lang w:val="en-US" w:eastAsia="ko-KR"/>
        </w:rPr>
        <w:t>If the aperture size is too large compared to the distance between the cluster and the BS/UE antenna array, most of the rays spread around the main direction may not cover all array elements</w:t>
      </w:r>
      <w:r w:rsidRPr="00770108">
        <w:rPr>
          <w:lang w:val="en-US" w:eastAsia="ko-KR"/>
        </w:rPr>
        <w:t>.</w:t>
      </w:r>
    </w:p>
    <w:p w14:paraId="64452DC1" w14:textId="7FD29252" w:rsidR="00F0523B" w:rsidRDefault="00F0523B" w:rsidP="00D67282">
      <w:pPr>
        <w:spacing w:after="0" w:line="360" w:lineRule="auto"/>
        <w:ind w:firstLineChars="100" w:firstLine="220"/>
        <w:rPr>
          <w:lang w:val="en-US" w:eastAsia="ko-KR"/>
        </w:rPr>
      </w:pPr>
      <w:r w:rsidRPr="00770108">
        <w:rPr>
          <w:lang w:val="en-US" w:eastAsia="ko-KR"/>
        </w:rPr>
        <w:t>Accordingly, as i</w:t>
      </w:r>
      <w:r w:rsidR="00C97C8E" w:rsidRPr="00770108">
        <w:rPr>
          <w:lang w:val="en-US" w:eastAsia="ko-KR"/>
        </w:rPr>
        <w:t>llustrated in the F</w:t>
      </w:r>
      <w:r w:rsidR="003A5898" w:rsidRPr="00770108">
        <w:rPr>
          <w:lang w:val="en-US" w:eastAsia="ko-KR"/>
        </w:rPr>
        <w:t xml:space="preserve">igure </w:t>
      </w:r>
      <w:r w:rsidR="0016746D" w:rsidRPr="00770108">
        <w:rPr>
          <w:lang w:val="en-US" w:eastAsia="ko-KR"/>
        </w:rPr>
        <w:t>3</w:t>
      </w:r>
      <w:r w:rsidR="008D75D9" w:rsidRPr="00770108">
        <w:rPr>
          <w:lang w:val="en-US" w:eastAsia="ko-KR"/>
        </w:rPr>
        <w:t xml:space="preserve"> </w:t>
      </w:r>
      <w:r w:rsidR="00C97C8E" w:rsidRPr="00770108">
        <w:rPr>
          <w:lang w:val="en-US" w:eastAsia="ko-KR"/>
        </w:rPr>
        <w:t>(b)</w:t>
      </w:r>
      <w:r w:rsidR="003A5898" w:rsidRPr="00770108">
        <w:rPr>
          <w:lang w:val="en-US" w:eastAsia="ko-KR"/>
        </w:rPr>
        <w:t xml:space="preserve">, </w:t>
      </w:r>
      <w:r w:rsidRPr="00770108">
        <w:rPr>
          <w:lang w:val="en-US" w:eastAsia="ko-KR"/>
        </w:rPr>
        <w:t>if the aperture size is too large compa</w:t>
      </w:r>
      <w:r w:rsidR="003A5898" w:rsidRPr="00770108">
        <w:rPr>
          <w:lang w:val="en-US" w:eastAsia="ko-KR"/>
        </w:rPr>
        <w:t>red to the distance between the cluster</w:t>
      </w:r>
      <w:r w:rsidRPr="00770108">
        <w:rPr>
          <w:lang w:val="en-US" w:eastAsia="ko-KR"/>
        </w:rPr>
        <w:t xml:space="preserve"> and the BS/UE antenn</w:t>
      </w:r>
      <w:r w:rsidR="003A5898" w:rsidRPr="00770108">
        <w:rPr>
          <w:lang w:val="en-US" w:eastAsia="ko-KR"/>
        </w:rPr>
        <w:t xml:space="preserve">a array, most of the rays </w:t>
      </w:r>
      <w:r w:rsidR="00632F1E" w:rsidRPr="00770108">
        <w:rPr>
          <w:lang w:val="en-US" w:eastAsia="ko-KR"/>
        </w:rPr>
        <w:t>spread</w:t>
      </w:r>
      <w:r w:rsidRPr="00770108">
        <w:rPr>
          <w:lang w:val="en-US" w:eastAsia="ko-KR"/>
        </w:rPr>
        <w:t xml:space="preserve"> around the main direction may not cover all array elements. As a res</w:t>
      </w:r>
      <w:r w:rsidR="00632F1E" w:rsidRPr="00770108">
        <w:rPr>
          <w:lang w:val="en-US" w:eastAsia="ko-KR"/>
        </w:rPr>
        <w:t>ult, some elements may be</w:t>
      </w:r>
      <w:r w:rsidRPr="00770108">
        <w:rPr>
          <w:lang w:val="en-US" w:eastAsia="ko-KR"/>
        </w:rPr>
        <w:t xml:space="preserve"> visible</w:t>
      </w:r>
      <w:r w:rsidR="00632F1E" w:rsidRPr="00770108">
        <w:rPr>
          <w:lang w:val="en-US" w:eastAsia="ko-KR"/>
        </w:rPr>
        <w:t xml:space="preserve"> to corresponding cluster</w:t>
      </w:r>
      <w:r w:rsidRPr="00770108">
        <w:rPr>
          <w:lang w:val="en-US" w:eastAsia="ko-KR"/>
        </w:rPr>
        <w:t xml:space="preserve">, while others may </w:t>
      </w:r>
      <w:r w:rsidR="00632F1E" w:rsidRPr="00770108">
        <w:rPr>
          <w:lang w:val="en-US" w:eastAsia="ko-KR"/>
        </w:rPr>
        <w:t>not be</w:t>
      </w:r>
      <w:r w:rsidRPr="00770108">
        <w:rPr>
          <w:lang w:val="en-US" w:eastAsia="ko-KR"/>
        </w:rPr>
        <w:t xml:space="preserve">. Therefore, it is necessary to model the </w:t>
      </w:r>
      <w:r w:rsidR="00746B41" w:rsidRPr="00770108">
        <w:rPr>
          <w:lang w:val="en-US" w:eastAsia="ko-KR"/>
        </w:rPr>
        <w:t>spatial non-stationarity (</w:t>
      </w:r>
      <w:r w:rsidRPr="00770108">
        <w:rPr>
          <w:lang w:val="en-US" w:eastAsia="ko-KR"/>
        </w:rPr>
        <w:t>SnS</w:t>
      </w:r>
      <w:r w:rsidR="00746B41" w:rsidRPr="00770108">
        <w:rPr>
          <w:lang w:val="en-US" w:eastAsia="ko-KR"/>
        </w:rPr>
        <w:t>)</w:t>
      </w:r>
      <w:r w:rsidRPr="00770108">
        <w:rPr>
          <w:lang w:val="en-US" w:eastAsia="ko-KR"/>
        </w:rPr>
        <w:t xml:space="preserve"> impact caused by such </w:t>
      </w:r>
      <w:r w:rsidR="00632F1E" w:rsidRPr="00770108">
        <w:rPr>
          <w:lang w:val="en-US" w:eastAsia="ko-KR"/>
        </w:rPr>
        <w:t>phenomenon</w:t>
      </w:r>
      <w:r w:rsidR="001D37A9" w:rsidRPr="00770108">
        <w:rPr>
          <w:lang w:val="en-US" w:eastAsia="ko-KR"/>
        </w:rPr>
        <w:t>,</w:t>
      </w:r>
      <w:r w:rsidR="00632F1E" w:rsidRPr="00770108">
        <w:rPr>
          <w:lang w:val="en-US" w:eastAsia="ko-KR"/>
        </w:rPr>
        <w:t xml:space="preserve"> </w:t>
      </w:r>
      <w:r w:rsidRPr="00770108">
        <w:rPr>
          <w:lang w:val="en-US" w:eastAsia="ko-KR"/>
        </w:rPr>
        <w:t>so-called</w:t>
      </w:r>
      <w:r w:rsidR="00632F1E" w:rsidRPr="00770108">
        <w:rPr>
          <w:lang w:val="en-US" w:eastAsia="ko-KR"/>
        </w:rPr>
        <w:t xml:space="preserve"> incomplete scatterer</w:t>
      </w:r>
      <w:r w:rsidRPr="00770108">
        <w:rPr>
          <w:lang w:val="en-US" w:eastAsia="ko-KR"/>
        </w:rPr>
        <w:t>.</w:t>
      </w:r>
    </w:p>
    <w:p w14:paraId="4C4463BA" w14:textId="77777777" w:rsidR="006E2DDF" w:rsidRPr="00770108" w:rsidRDefault="006E2DDF" w:rsidP="00D67282">
      <w:pPr>
        <w:spacing w:after="0" w:line="360" w:lineRule="auto"/>
        <w:ind w:firstLineChars="100" w:firstLine="220"/>
        <w:rPr>
          <w:lang w:val="en-US" w:eastAsia="ko-KR"/>
        </w:rPr>
      </w:pPr>
    </w:p>
    <w:p w14:paraId="2DAC8F9C" w14:textId="5338709E" w:rsidR="00C97C8E" w:rsidRDefault="00C97C8E" w:rsidP="00C97C8E">
      <w:pPr>
        <w:spacing w:after="0" w:line="360" w:lineRule="auto"/>
        <w:ind w:firstLineChars="100" w:firstLine="220"/>
        <w:jc w:val="center"/>
        <w:rPr>
          <w:lang w:val="en-US" w:eastAsia="ko-KR"/>
        </w:rPr>
      </w:pPr>
      <w:r>
        <w:rPr>
          <w:noProof/>
          <w:lang w:val="en-US" w:eastAsia="ko-KR"/>
        </w:rPr>
        <w:drawing>
          <wp:inline distT="0" distB="0" distL="0" distR="0" wp14:anchorId="500E1695" wp14:editId="478533D6">
            <wp:extent cx="2993847" cy="308640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27615" cy="3121217"/>
                    </a:xfrm>
                    <a:prstGeom prst="rect">
                      <a:avLst/>
                    </a:prstGeom>
                  </pic:spPr>
                </pic:pic>
              </a:graphicData>
            </a:graphic>
          </wp:inline>
        </w:drawing>
      </w:r>
      <w:r>
        <w:rPr>
          <w:rFonts w:hint="eastAsia"/>
          <w:lang w:val="en-US" w:eastAsia="ko-KR"/>
        </w:rPr>
        <w:t xml:space="preserve">      </w:t>
      </w:r>
      <w:r>
        <w:rPr>
          <w:noProof/>
          <w:lang w:val="en-US" w:eastAsia="ko-KR"/>
        </w:rPr>
        <w:drawing>
          <wp:inline distT="0" distB="0" distL="0" distR="0" wp14:anchorId="5C226D2F" wp14:editId="2FC3991D">
            <wp:extent cx="2419814" cy="307629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442662" cy="3105342"/>
                    </a:xfrm>
                    <a:prstGeom prst="rect">
                      <a:avLst/>
                    </a:prstGeom>
                  </pic:spPr>
                </pic:pic>
              </a:graphicData>
            </a:graphic>
          </wp:inline>
        </w:drawing>
      </w:r>
    </w:p>
    <w:p w14:paraId="514BE438" w14:textId="1E736A9F" w:rsidR="00466011" w:rsidRPr="00C97C8E" w:rsidRDefault="00C97C8E" w:rsidP="00C97C8E">
      <w:pPr>
        <w:pStyle w:val="ac"/>
        <w:numPr>
          <w:ilvl w:val="0"/>
          <w:numId w:val="67"/>
        </w:numPr>
        <w:spacing w:after="0" w:line="360" w:lineRule="auto"/>
        <w:ind w:leftChars="0"/>
        <w:jc w:val="center"/>
        <w:rPr>
          <w:lang w:eastAsia="ko-KR"/>
        </w:rPr>
      </w:pPr>
      <w:r w:rsidRPr="00C97C8E">
        <w:rPr>
          <w:rFonts w:hint="eastAsia"/>
          <w:lang w:eastAsia="ko-KR"/>
        </w:rPr>
        <w:t xml:space="preserve">                   </w:t>
      </w:r>
      <w:r w:rsidRPr="00C97C8E">
        <w:rPr>
          <w:lang w:eastAsia="ko-KR"/>
        </w:rPr>
        <w:t xml:space="preserve">                                                   </w:t>
      </w:r>
      <w:r w:rsidRPr="00C97C8E">
        <w:rPr>
          <w:rFonts w:hint="eastAsia"/>
          <w:lang w:eastAsia="ko-KR"/>
        </w:rPr>
        <w:t xml:space="preserve">         </w:t>
      </w:r>
      <w:r w:rsidRPr="00C97C8E">
        <w:rPr>
          <w:lang w:eastAsia="ko-KR"/>
        </w:rPr>
        <w:t>(b)</w:t>
      </w:r>
    </w:p>
    <w:p w14:paraId="48800F47" w14:textId="6525591F" w:rsidR="00F0523B" w:rsidRDefault="00466011" w:rsidP="00947CB5">
      <w:pPr>
        <w:spacing w:after="0" w:line="360" w:lineRule="auto"/>
        <w:ind w:firstLineChars="100" w:firstLine="220"/>
        <w:jc w:val="center"/>
        <w:rPr>
          <w:lang w:val="en-US" w:eastAsia="ko-KR"/>
        </w:rPr>
      </w:pPr>
      <w:r w:rsidRPr="0080170F">
        <w:rPr>
          <w:lang w:val="en-US" w:eastAsia="ko-KR"/>
        </w:rPr>
        <w:t xml:space="preserve">Figure </w:t>
      </w:r>
      <w:r w:rsidR="0016746D">
        <w:rPr>
          <w:lang w:val="en-US" w:eastAsia="ko-KR"/>
        </w:rPr>
        <w:t>3</w:t>
      </w:r>
      <w:r w:rsidRPr="0080170F">
        <w:rPr>
          <w:lang w:val="en-US" w:eastAsia="ko-KR"/>
        </w:rPr>
        <w:t>. Example</w:t>
      </w:r>
      <w:r w:rsidR="00C97C8E">
        <w:rPr>
          <w:lang w:val="en-US" w:eastAsia="ko-KR"/>
        </w:rPr>
        <w:t>s</w:t>
      </w:r>
      <w:r w:rsidRPr="0080170F">
        <w:rPr>
          <w:lang w:val="en-US" w:eastAsia="ko-KR"/>
        </w:rPr>
        <w:t xml:space="preserve"> of visibility of each antenna elements associated to a cluster</w:t>
      </w:r>
      <w:r w:rsidR="00C97C8E">
        <w:rPr>
          <w:lang w:val="en-US" w:eastAsia="ko-KR"/>
        </w:rPr>
        <w:t>.</w:t>
      </w:r>
      <w:r w:rsidRPr="0080170F">
        <w:rPr>
          <w:lang w:val="en-US" w:eastAsia="ko-KR"/>
        </w:rPr>
        <w:t xml:space="preserve"> </w:t>
      </w:r>
    </w:p>
    <w:p w14:paraId="32417906" w14:textId="7CB5C239" w:rsidR="00D352A9" w:rsidRPr="00F95012" w:rsidRDefault="00D352A9" w:rsidP="00D352A9">
      <w:pPr>
        <w:spacing w:after="0" w:line="360" w:lineRule="auto"/>
        <w:rPr>
          <w:color w:val="C00000"/>
          <w:lang w:val="en-US" w:eastAsia="ko-KR"/>
        </w:rPr>
      </w:pPr>
    </w:p>
    <w:p w14:paraId="14CCB58C" w14:textId="5DCFD26B" w:rsidR="00D352A9" w:rsidRDefault="00D352A9" w:rsidP="00D352A9">
      <w:pPr>
        <w:spacing w:after="0" w:line="360" w:lineRule="auto"/>
        <w:rPr>
          <w:b/>
          <w:i/>
          <w:lang w:val="en-US" w:eastAsia="ko-KR"/>
        </w:rPr>
      </w:pPr>
      <w:r w:rsidRPr="00F95012">
        <w:rPr>
          <w:b/>
          <w:i/>
          <w:lang w:val="en-US" w:eastAsia="ko-KR"/>
        </w:rPr>
        <w:t xml:space="preserve">Proposal </w:t>
      </w:r>
      <w:r>
        <w:rPr>
          <w:b/>
          <w:i/>
          <w:lang w:val="en-US" w:eastAsia="ko-KR"/>
        </w:rPr>
        <w:t>3</w:t>
      </w:r>
      <w:r w:rsidRPr="00F95012">
        <w:rPr>
          <w:b/>
          <w:i/>
          <w:lang w:val="en-US" w:eastAsia="ko-KR"/>
        </w:rPr>
        <w:t xml:space="preserve">: </w:t>
      </w:r>
      <w:r w:rsidRPr="000313F1">
        <w:rPr>
          <w:b/>
          <w:i/>
          <w:lang w:val="en-US" w:eastAsia="ko-KR"/>
        </w:rPr>
        <w:t>For</w:t>
      </w:r>
      <w:r w:rsidRPr="00F95012">
        <w:rPr>
          <w:b/>
          <w:i/>
          <w:lang w:val="en-US" w:eastAsia="ko-KR"/>
        </w:rPr>
        <w:t xml:space="preserve"> the modelling of spatial non-stationarity</w:t>
      </w:r>
      <w:r w:rsidRPr="000313F1">
        <w:rPr>
          <w:b/>
          <w:i/>
          <w:lang w:val="en-US" w:eastAsia="ko-KR"/>
        </w:rPr>
        <w:t xml:space="preserve">, </w:t>
      </w:r>
      <w:r>
        <w:rPr>
          <w:b/>
          <w:i/>
          <w:lang w:val="en-US" w:eastAsia="ko-KR"/>
        </w:rPr>
        <w:t>impact of incomplete scatterer</w:t>
      </w:r>
      <w:r w:rsidRPr="00F95012">
        <w:rPr>
          <w:b/>
          <w:i/>
          <w:lang w:val="en-US" w:eastAsia="ko-KR"/>
        </w:rPr>
        <w:t xml:space="preserve"> should be </w:t>
      </w:r>
      <w:r w:rsidR="006E2DDF">
        <w:rPr>
          <w:b/>
          <w:i/>
          <w:lang w:val="en-US" w:eastAsia="ko-KR"/>
        </w:rPr>
        <w:t>considered</w:t>
      </w:r>
      <w:r w:rsidRPr="00F95012">
        <w:rPr>
          <w:b/>
          <w:i/>
          <w:lang w:val="en-US" w:eastAsia="ko-KR"/>
        </w:rPr>
        <w:t>.</w:t>
      </w:r>
    </w:p>
    <w:p w14:paraId="4AAB4543" w14:textId="77777777" w:rsidR="00D352A9" w:rsidRDefault="00D352A9" w:rsidP="00200337">
      <w:pPr>
        <w:spacing w:after="0" w:line="360" w:lineRule="auto"/>
        <w:ind w:firstLineChars="100" w:firstLine="220"/>
        <w:rPr>
          <w:lang w:val="en-US" w:eastAsia="ko-KR"/>
        </w:rPr>
      </w:pPr>
    </w:p>
    <w:p w14:paraId="55969BD7" w14:textId="3DB4B3B1" w:rsidR="00780433" w:rsidRPr="00770108" w:rsidRDefault="00931911" w:rsidP="00200337">
      <w:pPr>
        <w:spacing w:after="0" w:line="360" w:lineRule="auto"/>
        <w:ind w:firstLineChars="100" w:firstLine="220"/>
        <w:rPr>
          <w:lang w:val="en-US" w:eastAsia="ko-KR"/>
        </w:rPr>
      </w:pPr>
      <w:r w:rsidRPr="00770108">
        <w:rPr>
          <w:lang w:val="en-US" w:eastAsia="ko-KR"/>
        </w:rPr>
        <w:lastRenderedPageBreak/>
        <w:t>T</w:t>
      </w:r>
      <w:r w:rsidR="006961E7" w:rsidRPr="00770108">
        <w:rPr>
          <w:lang w:val="en-US" w:eastAsia="ko-KR"/>
        </w:rPr>
        <w:t>he</w:t>
      </w:r>
      <w:r w:rsidR="003C1CBD" w:rsidRPr="00770108">
        <w:rPr>
          <w:lang w:val="en-US" w:eastAsia="ko-KR"/>
        </w:rPr>
        <w:t xml:space="preserve"> </w:t>
      </w:r>
      <w:r w:rsidR="00512808" w:rsidRPr="00770108">
        <w:rPr>
          <w:lang w:val="en-US" w:eastAsia="ko-KR"/>
        </w:rPr>
        <w:t xml:space="preserve">existing channel model in TR 38.901 </w:t>
      </w:r>
      <w:r w:rsidR="006961E7" w:rsidRPr="00770108">
        <w:rPr>
          <w:lang w:val="en-US" w:eastAsia="ko-KR"/>
        </w:rPr>
        <w:t xml:space="preserve">assumes spatial stationarity of </w:t>
      </w:r>
      <w:r w:rsidRPr="00770108">
        <w:rPr>
          <w:lang w:val="en-US" w:eastAsia="ko-KR"/>
        </w:rPr>
        <w:t xml:space="preserve">antenna </w:t>
      </w:r>
      <w:r w:rsidR="006961E7" w:rsidRPr="00770108">
        <w:rPr>
          <w:lang w:val="en-US" w:eastAsia="ko-KR"/>
        </w:rPr>
        <w:t>elements in an antenna</w:t>
      </w:r>
      <w:r w:rsidR="00D477D5" w:rsidRPr="00770108">
        <w:rPr>
          <w:lang w:val="en-US" w:eastAsia="ko-KR"/>
        </w:rPr>
        <w:t xml:space="preserve"> array</w:t>
      </w:r>
      <w:r w:rsidR="006961E7" w:rsidRPr="00770108">
        <w:rPr>
          <w:lang w:val="en-US" w:eastAsia="ko-KR"/>
        </w:rPr>
        <w:t>, posing challenges in accurately reflecting the channel characteristics of the new spectrum</w:t>
      </w:r>
      <w:r w:rsidRPr="00770108">
        <w:rPr>
          <w:lang w:val="en-US" w:eastAsia="ko-KR"/>
        </w:rPr>
        <w:t xml:space="preserve"> with massive antenna array system</w:t>
      </w:r>
      <w:r w:rsidR="006961E7" w:rsidRPr="00770108">
        <w:rPr>
          <w:lang w:val="en-US" w:eastAsia="ko-KR"/>
        </w:rPr>
        <w:t>. Therefore, channel mode</w:t>
      </w:r>
      <w:r w:rsidR="003C1CBD" w:rsidRPr="00770108">
        <w:rPr>
          <w:lang w:val="en-US" w:eastAsia="ko-KR"/>
        </w:rPr>
        <w:t>l</w:t>
      </w:r>
      <w:r w:rsidR="006961E7" w:rsidRPr="00770108">
        <w:rPr>
          <w:lang w:val="en-US" w:eastAsia="ko-KR"/>
        </w:rPr>
        <w:t xml:space="preserve">ling extensions that consider such </w:t>
      </w:r>
      <w:r w:rsidR="00746B41" w:rsidRPr="00770108">
        <w:rPr>
          <w:lang w:val="en-US" w:eastAsia="ko-KR"/>
        </w:rPr>
        <w:t xml:space="preserve">SnS </w:t>
      </w:r>
      <w:r w:rsidR="006961E7" w:rsidRPr="00770108">
        <w:rPr>
          <w:lang w:val="en-US" w:eastAsia="ko-KR"/>
        </w:rPr>
        <w:t xml:space="preserve">are warranted. </w:t>
      </w:r>
      <w:r w:rsidR="00200337" w:rsidRPr="00770108">
        <w:rPr>
          <w:lang w:val="en-US" w:eastAsia="ko-KR"/>
        </w:rPr>
        <w:t xml:space="preserve">To address this issue, </w:t>
      </w:r>
      <w:r w:rsidR="00BC2359" w:rsidRPr="00770108">
        <w:rPr>
          <w:lang w:val="en-US" w:eastAsia="ko-KR"/>
        </w:rPr>
        <w:t xml:space="preserve">details of </w:t>
      </w:r>
      <w:r w:rsidR="00200337" w:rsidRPr="00770108">
        <w:rPr>
          <w:lang w:val="en-US" w:eastAsia="ko-KR"/>
        </w:rPr>
        <w:t xml:space="preserve">two </w:t>
      </w:r>
      <w:r w:rsidR="00047831" w:rsidRPr="00770108">
        <w:rPr>
          <w:lang w:val="en-US" w:eastAsia="ko-KR"/>
        </w:rPr>
        <w:t>possible modelling approach</w:t>
      </w:r>
      <w:r w:rsidR="00F3289E" w:rsidRPr="00770108">
        <w:rPr>
          <w:lang w:val="en-US" w:eastAsia="ko-KR"/>
        </w:rPr>
        <w:t>es</w:t>
      </w:r>
      <w:r w:rsidR="0016746D" w:rsidRPr="00770108">
        <w:rPr>
          <w:lang w:val="en-US" w:eastAsia="ko-KR"/>
        </w:rPr>
        <w:t xml:space="preserve"> (i.e. </w:t>
      </w:r>
      <w:r w:rsidR="00AE7E9D" w:rsidRPr="00AE7E9D">
        <w:rPr>
          <w:lang w:val="en-US" w:eastAsia="ko-KR"/>
        </w:rPr>
        <w:t>VR</w:t>
      </w:r>
      <w:r w:rsidR="00AE7E9D">
        <w:rPr>
          <w:lang w:val="en-US" w:eastAsia="ko-KR"/>
        </w:rPr>
        <w:t xml:space="preserve"> </w:t>
      </w:r>
      <w:r w:rsidR="00AE7E9D" w:rsidRPr="00AE7E9D">
        <w:rPr>
          <w:lang w:val="en-US" w:eastAsia="ko-KR"/>
        </w:rPr>
        <w:t xml:space="preserve">(Visibility Region)/VP (Visible Probability) </w:t>
      </w:r>
      <w:r w:rsidR="0016746D" w:rsidRPr="00770108">
        <w:rPr>
          <w:lang w:val="en-US" w:eastAsia="ko-KR"/>
        </w:rPr>
        <w:t>approach and blocker based approach)</w:t>
      </w:r>
      <w:r w:rsidR="00047831" w:rsidRPr="00770108">
        <w:rPr>
          <w:lang w:val="en-US" w:eastAsia="ko-KR"/>
        </w:rPr>
        <w:t xml:space="preserve"> </w:t>
      </w:r>
      <w:r w:rsidR="00200337" w:rsidRPr="00770108">
        <w:rPr>
          <w:lang w:val="en-US" w:eastAsia="ko-KR"/>
        </w:rPr>
        <w:t xml:space="preserve">were </w:t>
      </w:r>
      <w:r w:rsidR="00047831" w:rsidRPr="00770108">
        <w:rPr>
          <w:lang w:val="en-US" w:eastAsia="ko-KR"/>
        </w:rPr>
        <w:t xml:space="preserve">discussed </w:t>
      </w:r>
      <w:r w:rsidR="00200337" w:rsidRPr="00770108">
        <w:rPr>
          <w:lang w:val="en-US" w:eastAsia="ko-KR"/>
        </w:rPr>
        <w:t xml:space="preserve">during the </w:t>
      </w:r>
      <w:r w:rsidR="00BC2359" w:rsidRPr="00770108">
        <w:rPr>
          <w:lang w:val="en-US" w:eastAsia="ko-KR"/>
        </w:rPr>
        <w:t xml:space="preserve">last </w:t>
      </w:r>
      <w:r w:rsidR="00200337" w:rsidRPr="00770108">
        <w:rPr>
          <w:lang w:val="en-US" w:eastAsia="ko-KR"/>
        </w:rPr>
        <w:t>meeting</w:t>
      </w:r>
      <w:r w:rsidR="00BC2359" w:rsidRPr="00770108">
        <w:rPr>
          <w:lang w:val="en-US" w:eastAsia="ko-KR"/>
        </w:rPr>
        <w:t>s</w:t>
      </w:r>
      <w:r w:rsidR="0016746D" w:rsidRPr="00770108">
        <w:rPr>
          <w:lang w:val="en-US" w:eastAsia="ko-KR"/>
        </w:rPr>
        <w:t>.</w:t>
      </w:r>
    </w:p>
    <w:p w14:paraId="68AB3E68" w14:textId="77777777" w:rsidR="0016746D" w:rsidRPr="00326BB9" w:rsidRDefault="0016746D" w:rsidP="00200337">
      <w:pPr>
        <w:spacing w:after="0" w:line="360" w:lineRule="auto"/>
        <w:ind w:firstLineChars="100" w:firstLine="220"/>
        <w:rPr>
          <w:shd w:val="pct15" w:color="auto" w:fill="FFFFFF"/>
          <w:lang w:val="en-US" w:eastAsia="ko-KR"/>
        </w:rPr>
      </w:pPr>
    </w:p>
    <w:tbl>
      <w:tblPr>
        <w:tblStyle w:val="aa"/>
        <w:tblW w:w="0" w:type="auto"/>
        <w:tblLook w:val="04A0" w:firstRow="1" w:lastRow="0" w:firstColumn="1" w:lastColumn="0" w:noHBand="0" w:noVBand="1"/>
      </w:tblPr>
      <w:tblGrid>
        <w:gridCol w:w="9629"/>
      </w:tblGrid>
      <w:tr w:rsidR="00047831" w:rsidRPr="00F95012" w14:paraId="25FF3949" w14:textId="77777777" w:rsidTr="00AE7E6F">
        <w:tc>
          <w:tcPr>
            <w:tcW w:w="9629" w:type="dxa"/>
          </w:tcPr>
          <w:p w14:paraId="7161B8CB" w14:textId="751D2100" w:rsidR="00047831" w:rsidRPr="00F95012" w:rsidRDefault="00047831" w:rsidP="00AE7E6F">
            <w:pPr>
              <w:rPr>
                <w:b/>
                <w:bCs/>
                <w:lang w:eastAsia="ja-JP"/>
              </w:rPr>
            </w:pPr>
            <w:r w:rsidRPr="00E60E9C">
              <w:rPr>
                <w:b/>
                <w:bCs/>
                <w:highlight w:val="green"/>
                <w:lang w:eastAsia="ja-JP"/>
              </w:rPr>
              <w:t>Agreement</w:t>
            </w:r>
            <w:r w:rsidRPr="002C6AF2">
              <w:rPr>
                <w:b/>
                <w:bCs/>
                <w:lang w:eastAsia="ja-JP"/>
              </w:rPr>
              <w:t xml:space="preserve"> </w:t>
            </w:r>
          </w:p>
          <w:p w14:paraId="7F0F250D" w14:textId="77777777" w:rsidR="002E59A2" w:rsidRDefault="002E59A2" w:rsidP="002E59A2">
            <w:r>
              <w:t xml:space="preserve">For the modelling of spatial non-stationarity, if visible probability or visibility region is adopted, </w:t>
            </w:r>
          </w:p>
          <w:p w14:paraId="030D619B" w14:textId="77777777" w:rsidR="002E59A2" w:rsidRDefault="002E59A2" w:rsidP="002E59A2">
            <w:pPr>
              <w:widowControl w:val="0"/>
              <w:numPr>
                <w:ilvl w:val="0"/>
                <w:numId w:val="60"/>
              </w:numPr>
              <w:overflowPunct/>
              <w:autoSpaceDE/>
              <w:autoSpaceDN/>
              <w:adjustRightInd/>
              <w:spacing w:after="0"/>
              <w:textAlignment w:val="auto"/>
            </w:pPr>
            <w:r>
              <w:t>Visible probability or visibility region is model</w:t>
            </w:r>
            <w:r w:rsidRPr="007214F2">
              <w:t>l</w:t>
            </w:r>
            <w:r>
              <w:t>ed per cluster</w:t>
            </w:r>
          </w:p>
          <w:p w14:paraId="336630C8" w14:textId="77777777" w:rsidR="002E59A2" w:rsidRDefault="002E59A2" w:rsidP="002E59A2">
            <w:pPr>
              <w:numPr>
                <w:ilvl w:val="1"/>
                <w:numId w:val="58"/>
              </w:numPr>
              <w:overflowPunct/>
              <w:autoSpaceDE/>
              <w:autoSpaceDN/>
              <w:adjustRightInd/>
              <w:spacing w:after="0"/>
              <w:jc w:val="left"/>
              <w:textAlignment w:val="auto"/>
            </w:pPr>
            <w:r>
              <w:t>FFS Ratio of UEs and clusters that have SNS impact</w:t>
            </w:r>
          </w:p>
          <w:p w14:paraId="726A2858" w14:textId="77777777" w:rsidR="002E59A2" w:rsidRDefault="002E59A2" w:rsidP="002E59A2">
            <w:pPr>
              <w:widowControl w:val="0"/>
              <w:numPr>
                <w:ilvl w:val="0"/>
                <w:numId w:val="60"/>
              </w:numPr>
              <w:overflowPunct/>
              <w:autoSpaceDE/>
              <w:autoSpaceDN/>
              <w:adjustRightInd/>
              <w:spacing w:after="0"/>
              <w:textAlignment w:val="auto"/>
            </w:pPr>
            <w:r>
              <w:t>Rectangle can be considered as starting point for shape of VR with following alternatives to define the size:</w:t>
            </w:r>
          </w:p>
          <w:p w14:paraId="6D9AB7F2" w14:textId="77777777" w:rsidR="002E59A2" w:rsidRPr="007214F2" w:rsidRDefault="002E59A2" w:rsidP="002E59A2">
            <w:pPr>
              <w:numPr>
                <w:ilvl w:val="1"/>
                <w:numId w:val="58"/>
              </w:numPr>
              <w:overflowPunct/>
              <w:autoSpaceDE/>
              <w:autoSpaceDN/>
              <w:adjustRightInd/>
              <w:spacing w:after="0"/>
              <w:jc w:val="left"/>
              <w:textAlignment w:val="auto"/>
            </w:pPr>
            <w:r>
              <w:t>Alt 1: VR size is defined as number of elements generated by a distribution</w:t>
            </w:r>
          </w:p>
          <w:p w14:paraId="638FA20B" w14:textId="77777777" w:rsidR="002E59A2" w:rsidRDefault="002E59A2" w:rsidP="002E59A2">
            <w:pPr>
              <w:numPr>
                <w:ilvl w:val="2"/>
                <w:numId w:val="58"/>
              </w:numPr>
              <w:overflowPunct/>
              <w:autoSpaceDE/>
              <w:autoSpaceDN/>
              <w:adjustRightInd/>
              <w:spacing w:after="0"/>
              <w:jc w:val="left"/>
              <w:textAlignment w:val="auto"/>
            </w:pPr>
            <w:r>
              <w:t>FFS distribution</w:t>
            </w:r>
          </w:p>
          <w:p w14:paraId="184865D4" w14:textId="77777777" w:rsidR="002E59A2" w:rsidRDefault="002E59A2" w:rsidP="002E59A2">
            <w:pPr>
              <w:numPr>
                <w:ilvl w:val="1"/>
                <w:numId w:val="58"/>
              </w:numPr>
              <w:overflowPunct/>
              <w:autoSpaceDE/>
              <w:autoSpaceDN/>
              <w:adjustRightInd/>
              <w:spacing w:after="0"/>
              <w:jc w:val="left"/>
              <w:textAlignment w:val="auto"/>
            </w:pPr>
            <w:r>
              <w:t xml:space="preserve">Alt 2: VR size is </w:t>
            </w:r>
            <w:r w:rsidRPr="007214F2">
              <w:t>derived</w:t>
            </w:r>
            <w:r>
              <w:t xml:space="preserve"> based on distance between antenna array </w:t>
            </w:r>
            <w:r w:rsidRPr="007214F2">
              <w:t xml:space="preserve">of BS </w:t>
            </w:r>
            <w:r>
              <w:t xml:space="preserve">and </w:t>
            </w:r>
            <w:r w:rsidRPr="007214F2">
              <w:t>UE/cluster</w:t>
            </w:r>
          </w:p>
          <w:p w14:paraId="2C7723B9" w14:textId="77777777" w:rsidR="002E59A2" w:rsidRDefault="002E59A2" w:rsidP="002E59A2">
            <w:pPr>
              <w:widowControl w:val="0"/>
              <w:numPr>
                <w:ilvl w:val="2"/>
                <w:numId w:val="60"/>
              </w:numPr>
              <w:overflowPunct/>
              <w:autoSpaceDE/>
              <w:autoSpaceDN/>
              <w:adjustRightInd/>
              <w:spacing w:after="0"/>
              <w:textAlignment w:val="auto"/>
            </w:pPr>
            <w:r>
              <w:t>Note: Cluster location is required in this alternative</w:t>
            </w:r>
          </w:p>
          <w:p w14:paraId="71A24267" w14:textId="77777777" w:rsidR="002E59A2" w:rsidRDefault="002E59A2" w:rsidP="002E59A2">
            <w:pPr>
              <w:numPr>
                <w:ilvl w:val="1"/>
                <w:numId w:val="58"/>
              </w:numPr>
              <w:overflowPunct/>
              <w:autoSpaceDE/>
              <w:autoSpaceDN/>
              <w:adjustRightInd/>
              <w:spacing w:after="0"/>
              <w:jc w:val="left"/>
              <w:textAlignment w:val="auto"/>
            </w:pPr>
            <w:r>
              <w:t>Alt 3: VR size is randomly generated with a minimum size limit</w:t>
            </w:r>
          </w:p>
          <w:p w14:paraId="263DA567" w14:textId="6EEBA2A9" w:rsidR="00047831" w:rsidRPr="002C6AF2" w:rsidRDefault="00047831" w:rsidP="00947CB5">
            <w:pPr>
              <w:widowControl w:val="0"/>
              <w:overflowPunct/>
              <w:autoSpaceDE/>
              <w:autoSpaceDN/>
              <w:adjustRightInd/>
              <w:spacing w:after="0"/>
              <w:textAlignment w:val="auto"/>
            </w:pPr>
          </w:p>
        </w:tc>
      </w:tr>
    </w:tbl>
    <w:p w14:paraId="083C885D" w14:textId="77777777" w:rsidR="0011181E" w:rsidRPr="00F95012" w:rsidRDefault="0011181E" w:rsidP="00B619E8">
      <w:pPr>
        <w:spacing w:after="0" w:line="360" w:lineRule="auto"/>
        <w:ind w:firstLineChars="100" w:firstLine="220"/>
        <w:rPr>
          <w:lang w:eastAsia="ko-KR"/>
        </w:rPr>
      </w:pPr>
    </w:p>
    <w:p w14:paraId="646C4F5A" w14:textId="617224F3" w:rsidR="00E62408" w:rsidRPr="00D352A9" w:rsidRDefault="00B00591" w:rsidP="00724E49">
      <w:pPr>
        <w:spacing w:after="0" w:line="360" w:lineRule="auto"/>
        <w:ind w:firstLineChars="100" w:firstLine="220"/>
        <w:rPr>
          <w:lang w:val="en-US" w:eastAsia="ko-KR"/>
        </w:rPr>
      </w:pPr>
      <w:r w:rsidRPr="00D352A9">
        <w:rPr>
          <w:lang w:val="en-US" w:eastAsia="ko-KR"/>
        </w:rPr>
        <w:t xml:space="preserve">The </w:t>
      </w:r>
      <w:r w:rsidR="003A0553" w:rsidRPr="00D352A9">
        <w:rPr>
          <w:lang w:val="en-US" w:eastAsia="ko-KR"/>
        </w:rPr>
        <w:t>VR/VP based</w:t>
      </w:r>
      <w:r w:rsidRPr="00D352A9">
        <w:rPr>
          <w:lang w:val="en-US" w:eastAsia="ko-KR"/>
        </w:rPr>
        <w:t xml:space="preserve"> </w:t>
      </w:r>
      <w:r w:rsidR="00047831" w:rsidRPr="00D352A9">
        <w:rPr>
          <w:lang w:val="en-US" w:eastAsia="ko-KR"/>
        </w:rPr>
        <w:t xml:space="preserve">approach </w:t>
      </w:r>
      <w:r w:rsidRPr="00D352A9">
        <w:rPr>
          <w:lang w:val="en-US" w:eastAsia="ko-KR"/>
        </w:rPr>
        <w:t>involves assigning a visible probability or visibility region to each cluster for a set of antenna elements. Based on</w:t>
      </w:r>
      <w:r w:rsidR="00061CD0" w:rsidRPr="00D352A9">
        <w:rPr>
          <w:lang w:val="en-US" w:eastAsia="ko-KR"/>
        </w:rPr>
        <w:t xml:space="preserve"> </w:t>
      </w:r>
      <w:r w:rsidRPr="00D352A9">
        <w:rPr>
          <w:lang w:val="en-US" w:eastAsia="ko-KR"/>
        </w:rPr>
        <w:t>the characteristics of each cluster</w:t>
      </w:r>
      <w:r w:rsidR="00061CD0" w:rsidRPr="00D352A9">
        <w:rPr>
          <w:lang w:eastAsia="ko-KR"/>
        </w:rPr>
        <w:t xml:space="preserve"> (including direct path and/or non-direct path)</w:t>
      </w:r>
      <w:r w:rsidRPr="00D352A9">
        <w:rPr>
          <w:lang w:val="en-US" w:eastAsia="ko-KR"/>
        </w:rPr>
        <w:t>, it determines the subset of antenna elements that are visible to that cluster or calculates the visib</w:t>
      </w:r>
      <w:r w:rsidR="00061CD0" w:rsidRPr="00D352A9">
        <w:rPr>
          <w:lang w:val="en-US" w:eastAsia="ko-KR"/>
        </w:rPr>
        <w:t>le probability</w:t>
      </w:r>
      <w:r w:rsidRPr="00D352A9">
        <w:rPr>
          <w:lang w:val="en-US" w:eastAsia="ko-KR"/>
        </w:rPr>
        <w:t xml:space="preserve"> of each element or element set.</w:t>
      </w:r>
      <w:r w:rsidR="00B3446B" w:rsidRPr="00D352A9">
        <w:rPr>
          <w:lang w:val="en-US" w:eastAsia="ko-KR"/>
        </w:rPr>
        <w:t xml:space="preserve"> </w:t>
      </w:r>
    </w:p>
    <w:p w14:paraId="4B101FD2" w14:textId="77777777" w:rsidR="00F90093" w:rsidRDefault="00E62408" w:rsidP="00D64AA8">
      <w:pPr>
        <w:spacing w:after="0" w:line="360" w:lineRule="auto"/>
        <w:ind w:firstLineChars="100" w:firstLine="220"/>
        <w:rPr>
          <w:lang w:val="en-US" w:eastAsia="ko-KR"/>
        </w:rPr>
      </w:pPr>
      <w:r w:rsidRPr="00D64AA8">
        <w:rPr>
          <w:lang w:val="en-US" w:eastAsia="ko-KR"/>
        </w:rPr>
        <w:t>In the last meeting, a discussion took place on distinguishing the VR (Visib</w:t>
      </w:r>
      <w:r w:rsidR="00175BBC">
        <w:rPr>
          <w:lang w:val="en-US" w:eastAsia="ko-KR"/>
        </w:rPr>
        <w:t>ility Region) and VP (Visible Probability</w:t>
      </w:r>
      <w:r w:rsidRPr="00D64AA8">
        <w:rPr>
          <w:lang w:val="en-US" w:eastAsia="ko-KR"/>
        </w:rPr>
        <w:t xml:space="preserve">) approaches for the down-selection process, but consensus was not reached among companies. In our view, </w:t>
      </w:r>
      <w:r w:rsidR="00175BBC">
        <w:rPr>
          <w:lang w:val="en-US" w:eastAsia="ko-KR"/>
        </w:rPr>
        <w:t xml:space="preserve">even if </w:t>
      </w:r>
      <w:r w:rsidRPr="00D64AA8">
        <w:rPr>
          <w:lang w:val="en-US" w:eastAsia="ko-KR"/>
        </w:rPr>
        <w:t>the VR and VP approaches</w:t>
      </w:r>
      <w:r w:rsidR="00F90093">
        <w:rPr>
          <w:lang w:val="en-US" w:eastAsia="ko-KR"/>
        </w:rPr>
        <w:t xml:space="preserve"> slightly</w:t>
      </w:r>
      <w:r w:rsidRPr="00D64AA8">
        <w:rPr>
          <w:lang w:val="en-US" w:eastAsia="ko-KR"/>
        </w:rPr>
        <w:t xml:space="preserve"> differ in </w:t>
      </w:r>
      <w:r w:rsidR="00F90093">
        <w:rPr>
          <w:lang w:val="en-US" w:eastAsia="ko-KR"/>
        </w:rPr>
        <w:t>procedure</w:t>
      </w:r>
      <w:r w:rsidR="00F90093" w:rsidRPr="00D64AA8">
        <w:rPr>
          <w:lang w:val="en-US" w:eastAsia="ko-KR"/>
        </w:rPr>
        <w:t xml:space="preserve"> </w:t>
      </w:r>
      <w:r w:rsidRPr="00D64AA8">
        <w:rPr>
          <w:lang w:val="en-US" w:eastAsia="ko-KR"/>
        </w:rPr>
        <w:t xml:space="preserve">and </w:t>
      </w:r>
      <w:r w:rsidR="00F90093" w:rsidRPr="00D64AA8">
        <w:rPr>
          <w:lang w:val="en-US" w:eastAsia="ko-KR"/>
        </w:rPr>
        <w:t>details</w:t>
      </w:r>
      <w:r w:rsidRPr="00D64AA8">
        <w:rPr>
          <w:lang w:val="en-US" w:eastAsia="ko-KR"/>
        </w:rPr>
        <w:t>, their outcomes are notably similar.</w:t>
      </w:r>
      <w:r w:rsidR="00F90093">
        <w:rPr>
          <w:lang w:val="en-US" w:eastAsia="ko-KR"/>
        </w:rPr>
        <w:t xml:space="preserve"> </w:t>
      </w:r>
    </w:p>
    <w:p w14:paraId="20AA527F" w14:textId="3FFDC079" w:rsidR="00421C25" w:rsidRDefault="00BC6D94" w:rsidP="00D352A9">
      <w:pPr>
        <w:spacing w:after="0" w:line="360" w:lineRule="auto"/>
        <w:ind w:firstLineChars="100" w:firstLine="220"/>
        <w:rPr>
          <w:lang w:val="en-US" w:eastAsia="ko-KR"/>
        </w:rPr>
      </w:pPr>
      <w:r w:rsidRPr="003835FD">
        <w:rPr>
          <w:rFonts w:eastAsia="바탕"/>
          <w:lang w:eastAsia="en-US"/>
        </w:rPr>
        <w:t>For the modelling of spatial non-stationarity at BS side</w:t>
      </w:r>
      <w:r>
        <w:rPr>
          <w:lang w:val="en-US" w:eastAsia="ko-KR"/>
        </w:rPr>
        <w:t>, b</w:t>
      </w:r>
      <w:r w:rsidR="00F90093">
        <w:rPr>
          <w:lang w:val="en-US" w:eastAsia="ko-KR"/>
        </w:rPr>
        <w:t>oth VR and VP approach</w:t>
      </w:r>
      <w:r>
        <w:rPr>
          <w:lang w:val="en-US" w:eastAsia="ko-KR"/>
        </w:rPr>
        <w:t>es</w:t>
      </w:r>
      <w:r w:rsidR="00F90093">
        <w:rPr>
          <w:lang w:val="en-US" w:eastAsia="ko-KR"/>
        </w:rPr>
        <w:t xml:space="preserve"> </w:t>
      </w:r>
      <w:r>
        <w:rPr>
          <w:lang w:val="en-US" w:eastAsia="ko-KR"/>
        </w:rPr>
        <w:t xml:space="preserve">calculate </w:t>
      </w:r>
      <w:r w:rsidRPr="00D64AA8">
        <w:rPr>
          <w:lang w:val="en-US" w:eastAsia="ko-KR"/>
        </w:rPr>
        <w:t>visibility</w:t>
      </w:r>
      <w:r>
        <w:rPr>
          <w:lang w:val="en-US" w:eastAsia="ko-KR"/>
        </w:rPr>
        <w:t xml:space="preserve"> of antenna array with respect to a cluster/UE</w:t>
      </w:r>
      <w:r w:rsidRPr="00D64AA8">
        <w:rPr>
          <w:lang w:val="en-US" w:eastAsia="ko-KR"/>
        </w:rPr>
        <w:t xml:space="preserve"> </w:t>
      </w:r>
      <w:r>
        <w:rPr>
          <w:lang w:val="en-US" w:eastAsia="ko-KR"/>
        </w:rPr>
        <w:t>based on the distance between BS antenna array and cluster/UE. On the one hand, t</w:t>
      </w:r>
      <w:r w:rsidR="00E62408" w:rsidRPr="00D64AA8">
        <w:rPr>
          <w:lang w:val="en-US" w:eastAsia="ko-KR"/>
        </w:rPr>
        <w:t>he VR approach models visibility</w:t>
      </w:r>
      <w:r>
        <w:rPr>
          <w:lang w:val="en-US" w:eastAsia="ko-KR"/>
        </w:rPr>
        <w:t xml:space="preserve"> </w:t>
      </w:r>
      <w:r w:rsidR="00E62408" w:rsidRPr="00D64AA8">
        <w:rPr>
          <w:lang w:val="en-US" w:eastAsia="ko-KR"/>
        </w:rPr>
        <w:t>by distinguishing between antenna elements within a specific geometrical region and those outside of it,</w:t>
      </w:r>
      <w:r w:rsidR="00F90093">
        <w:rPr>
          <w:lang w:val="en-US" w:eastAsia="ko-KR"/>
        </w:rPr>
        <w:t xml:space="preserve"> and applies</w:t>
      </w:r>
      <w:r w:rsidR="00E62408" w:rsidRPr="00D64AA8">
        <w:rPr>
          <w:lang w:val="en-US" w:eastAsia="ko-KR"/>
        </w:rPr>
        <w:t xml:space="preserve"> power attenuation factors to reflect channel phenomena such as diffra</w:t>
      </w:r>
      <w:r w:rsidR="00F90093">
        <w:rPr>
          <w:lang w:val="en-US" w:eastAsia="ko-KR"/>
        </w:rPr>
        <w:t>ction</w:t>
      </w:r>
      <w:r w:rsidR="00E62408" w:rsidRPr="00D64AA8">
        <w:rPr>
          <w:lang w:val="en-US" w:eastAsia="ko-KR"/>
        </w:rPr>
        <w:t xml:space="preserve">. </w:t>
      </w:r>
      <w:r>
        <w:rPr>
          <w:lang w:val="en-US" w:eastAsia="ko-KR"/>
        </w:rPr>
        <w:t>On the other hand</w:t>
      </w:r>
      <w:r w:rsidR="00D64AA8">
        <w:rPr>
          <w:lang w:val="en-US" w:eastAsia="ko-KR"/>
        </w:rPr>
        <w:t>, T</w:t>
      </w:r>
      <w:r w:rsidR="00E62408" w:rsidRPr="00D64AA8">
        <w:rPr>
          <w:lang w:val="en-US" w:eastAsia="ko-KR"/>
        </w:rPr>
        <w:t>he VP approach applies power attenuation factors to each antenna element</w:t>
      </w:r>
      <w:r w:rsidR="00D64AA8">
        <w:rPr>
          <w:lang w:val="en-US" w:eastAsia="ko-KR"/>
        </w:rPr>
        <w:t xml:space="preserve"> (</w:t>
      </w:r>
      <w:r w:rsidR="00D64AA8">
        <w:rPr>
          <w:rFonts w:hint="eastAsia"/>
          <w:lang w:val="en-US" w:eastAsia="ko-KR"/>
        </w:rPr>
        <w:t xml:space="preserve">or </w:t>
      </w:r>
      <w:r w:rsidR="00D64AA8">
        <w:rPr>
          <w:lang w:val="en-US" w:eastAsia="ko-KR"/>
        </w:rPr>
        <w:t>element group</w:t>
      </w:r>
      <w:r w:rsidR="00D64AA8">
        <w:rPr>
          <w:rFonts w:hint="eastAsia"/>
          <w:lang w:val="en-US" w:eastAsia="ko-KR"/>
        </w:rPr>
        <w:t>)</w:t>
      </w:r>
      <w:r w:rsidR="00E62408" w:rsidRPr="00D64AA8">
        <w:rPr>
          <w:lang w:val="en-US" w:eastAsia="ko-KR"/>
        </w:rPr>
        <w:t xml:space="preserve"> based on its distance from an antenna reference point, thereby capturing visibility and diffraction effects</w:t>
      </w:r>
      <w:r>
        <w:rPr>
          <w:lang w:val="en-US" w:eastAsia="ko-KR"/>
        </w:rPr>
        <w:t>.</w:t>
      </w:r>
      <w:r w:rsidR="00D64AA8">
        <w:rPr>
          <w:lang w:val="en-US" w:eastAsia="ko-KR"/>
        </w:rPr>
        <w:t xml:space="preserve"> </w:t>
      </w:r>
    </w:p>
    <w:p w14:paraId="53DCB5BB" w14:textId="62066CDD" w:rsidR="00421C25" w:rsidRDefault="008933B1" w:rsidP="00421C25">
      <w:pPr>
        <w:spacing w:after="0" w:line="360" w:lineRule="auto"/>
        <w:ind w:firstLineChars="100" w:firstLine="220"/>
        <w:rPr>
          <w:lang w:val="en-US" w:eastAsia="ko-KR"/>
        </w:rPr>
      </w:pPr>
      <w:r w:rsidRPr="008933B1">
        <w:rPr>
          <w:noProof/>
          <w:lang w:val="en-US" w:eastAsia="ko-KR"/>
        </w:rPr>
        <w:lastRenderedPageBreak/>
        <w:drawing>
          <wp:inline distT="0" distB="0" distL="0" distR="0" wp14:anchorId="2B8B5611" wp14:editId="794447A0">
            <wp:extent cx="1971675" cy="1666204"/>
            <wp:effectExtent l="0" t="0" r="0" b="0"/>
            <wp:docPr id="10"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pic:cNvPicPr>
                  </pic:nvPicPr>
                  <pic:blipFill rotWithShape="1">
                    <a:blip r:embed="rId14"/>
                    <a:srcRect l="3928" r="7322"/>
                    <a:stretch/>
                  </pic:blipFill>
                  <pic:spPr bwMode="auto">
                    <a:xfrm>
                      <a:off x="0" y="0"/>
                      <a:ext cx="1981806" cy="1674765"/>
                    </a:xfrm>
                    <a:prstGeom prst="rect">
                      <a:avLst/>
                    </a:prstGeom>
                    <a:ln>
                      <a:noFill/>
                    </a:ln>
                    <a:extLst>
                      <a:ext uri="{53640926-AAD7-44D8-BBD7-CCE9431645EC}">
                        <a14:shadowObscured xmlns:a14="http://schemas.microsoft.com/office/drawing/2010/main"/>
                      </a:ext>
                    </a:extLst>
                  </pic:spPr>
                </pic:pic>
              </a:graphicData>
            </a:graphic>
          </wp:inline>
        </w:drawing>
      </w:r>
      <w:r w:rsidR="00421C25" w:rsidRPr="00421C25">
        <w:rPr>
          <w:noProof/>
          <w:lang w:val="en-US" w:eastAsia="ko-KR"/>
        </w:rPr>
        <w:drawing>
          <wp:inline distT="0" distB="0" distL="0" distR="0" wp14:anchorId="7A40E614" wp14:editId="26C7994F">
            <wp:extent cx="1985743" cy="1665498"/>
            <wp:effectExtent l="0" t="0" r="0" b="0"/>
            <wp:docPr id="7"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pic:cNvPicPr>
                  </pic:nvPicPr>
                  <pic:blipFill rotWithShape="1">
                    <a:blip r:embed="rId15"/>
                    <a:srcRect l="3285" r="7293"/>
                    <a:stretch/>
                  </pic:blipFill>
                  <pic:spPr bwMode="auto">
                    <a:xfrm>
                      <a:off x="0" y="0"/>
                      <a:ext cx="2000780" cy="1678110"/>
                    </a:xfrm>
                    <a:prstGeom prst="rect">
                      <a:avLst/>
                    </a:prstGeom>
                    <a:ln>
                      <a:noFill/>
                    </a:ln>
                    <a:extLst>
                      <a:ext uri="{53640926-AAD7-44D8-BBD7-CCE9431645EC}">
                        <a14:shadowObscured xmlns:a14="http://schemas.microsoft.com/office/drawing/2010/main"/>
                      </a:ext>
                    </a:extLst>
                  </pic:spPr>
                </pic:pic>
              </a:graphicData>
            </a:graphic>
          </wp:inline>
        </w:drawing>
      </w:r>
      <w:r w:rsidR="00421C25" w:rsidRPr="00421C25">
        <w:rPr>
          <w:noProof/>
          <w:lang w:val="en-US" w:eastAsia="ko-KR"/>
        </w:rPr>
        <w:drawing>
          <wp:inline distT="0" distB="0" distL="0" distR="0" wp14:anchorId="525131E8" wp14:editId="0FF472B1">
            <wp:extent cx="1963961" cy="1665929"/>
            <wp:effectExtent l="0" t="0" r="0" b="0"/>
            <wp:docPr id="9"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pic:cNvPicPr>
                      <a:picLocks noChangeAspect="1"/>
                    </pic:cNvPicPr>
                  </pic:nvPicPr>
                  <pic:blipFill rotWithShape="1">
                    <a:blip r:embed="rId16"/>
                    <a:srcRect l="3723" r="7859"/>
                    <a:stretch/>
                  </pic:blipFill>
                  <pic:spPr bwMode="auto">
                    <a:xfrm>
                      <a:off x="0" y="0"/>
                      <a:ext cx="1982742" cy="1681860"/>
                    </a:xfrm>
                    <a:prstGeom prst="rect">
                      <a:avLst/>
                    </a:prstGeom>
                    <a:ln>
                      <a:noFill/>
                    </a:ln>
                    <a:extLst>
                      <a:ext uri="{53640926-AAD7-44D8-BBD7-CCE9431645EC}">
                        <a14:shadowObscured xmlns:a14="http://schemas.microsoft.com/office/drawing/2010/main"/>
                      </a:ext>
                    </a:extLst>
                  </pic:spPr>
                </pic:pic>
              </a:graphicData>
            </a:graphic>
          </wp:inline>
        </w:drawing>
      </w:r>
    </w:p>
    <w:p w14:paraId="5534B53A" w14:textId="77777777" w:rsidR="00421C25" w:rsidRDefault="00421C25" w:rsidP="00421C25">
      <w:pPr>
        <w:spacing w:after="0" w:line="360" w:lineRule="auto"/>
        <w:ind w:left="720" w:firstLine="720"/>
        <w:rPr>
          <w:lang w:val="en-US" w:eastAsia="ko-KR"/>
        </w:rPr>
      </w:pPr>
      <w:r>
        <w:rPr>
          <w:rFonts w:hint="eastAsia"/>
          <w:lang w:val="en-US" w:eastAsia="ko-KR"/>
        </w:rPr>
        <w:t xml:space="preserve">(a) </w:t>
      </w:r>
      <w:r>
        <w:rPr>
          <w:lang w:val="en-US" w:eastAsia="ko-KR"/>
        </w:rPr>
        <w:tab/>
      </w:r>
      <w:r>
        <w:rPr>
          <w:lang w:val="en-US" w:eastAsia="ko-KR"/>
        </w:rPr>
        <w:tab/>
      </w:r>
      <w:r>
        <w:rPr>
          <w:lang w:val="en-US" w:eastAsia="ko-KR"/>
        </w:rPr>
        <w:tab/>
      </w:r>
      <w:r>
        <w:rPr>
          <w:lang w:val="en-US" w:eastAsia="ko-KR"/>
        </w:rPr>
        <w:tab/>
        <w:t xml:space="preserve">       (b) </w:t>
      </w:r>
      <w:r>
        <w:rPr>
          <w:lang w:val="en-US" w:eastAsia="ko-KR"/>
        </w:rPr>
        <w:tab/>
      </w:r>
      <w:r>
        <w:rPr>
          <w:lang w:val="en-US" w:eastAsia="ko-KR"/>
        </w:rPr>
        <w:tab/>
      </w:r>
      <w:r>
        <w:rPr>
          <w:lang w:val="en-US" w:eastAsia="ko-KR"/>
        </w:rPr>
        <w:tab/>
      </w:r>
      <w:r>
        <w:rPr>
          <w:lang w:val="en-US" w:eastAsia="ko-KR"/>
        </w:rPr>
        <w:tab/>
        <w:t xml:space="preserve">            (c)</w:t>
      </w:r>
    </w:p>
    <w:p w14:paraId="64E13D56" w14:textId="4006760A" w:rsidR="00421C25" w:rsidRPr="00D352A9" w:rsidRDefault="00421C25" w:rsidP="00D352A9">
      <w:pPr>
        <w:spacing w:after="0" w:line="360" w:lineRule="auto"/>
        <w:ind w:firstLineChars="100" w:firstLine="220"/>
        <w:jc w:val="center"/>
        <w:rPr>
          <w:lang w:val="en-US" w:eastAsia="ko-KR"/>
        </w:rPr>
      </w:pPr>
      <w:r>
        <w:rPr>
          <w:lang w:val="en-US" w:eastAsia="ko-KR"/>
        </w:rPr>
        <w:t xml:space="preserve">Figure </w:t>
      </w:r>
      <w:r w:rsidR="0016746D">
        <w:rPr>
          <w:lang w:val="en-US" w:eastAsia="ko-KR"/>
        </w:rPr>
        <w:t>4</w:t>
      </w:r>
      <w:r>
        <w:rPr>
          <w:lang w:val="en-US" w:eastAsia="ko-KR"/>
        </w:rPr>
        <w:t xml:space="preserve">. </w:t>
      </w:r>
      <w:r w:rsidRPr="00D64AA8">
        <w:rPr>
          <w:lang w:val="en-US" w:eastAsia="ko-KR"/>
        </w:rPr>
        <w:t xml:space="preserve">Examples of </w:t>
      </w:r>
      <w:r>
        <w:rPr>
          <w:lang w:val="en-US" w:eastAsia="ko-KR"/>
        </w:rPr>
        <w:t>outcomes of VR and VP approaches: (a) VR approach</w:t>
      </w:r>
      <w:r w:rsidR="0016746D">
        <w:rPr>
          <w:lang w:val="en-US" w:eastAsia="ko-KR"/>
        </w:rPr>
        <w:t xml:space="preserve"> with circular shape</w:t>
      </w:r>
      <w:r>
        <w:rPr>
          <w:lang w:val="en-US" w:eastAsia="ko-KR"/>
        </w:rPr>
        <w:t>, (b) VP approach with small roll-off coefficient, (c) VP approach with large roll-off coefficient</w:t>
      </w:r>
    </w:p>
    <w:p w14:paraId="7ED579AC" w14:textId="77777777" w:rsidR="006361D9" w:rsidRDefault="006361D9" w:rsidP="00B619E8">
      <w:pPr>
        <w:spacing w:after="0" w:line="360" w:lineRule="auto"/>
        <w:ind w:firstLineChars="100" w:firstLine="220"/>
        <w:rPr>
          <w:lang w:val="en-US" w:eastAsia="ko-KR"/>
        </w:rPr>
      </w:pPr>
    </w:p>
    <w:p w14:paraId="12982C99" w14:textId="78213F98" w:rsidR="00E62408" w:rsidRDefault="00E62408" w:rsidP="00B619E8">
      <w:pPr>
        <w:spacing w:after="0" w:line="360" w:lineRule="auto"/>
        <w:ind w:firstLineChars="100" w:firstLine="220"/>
        <w:rPr>
          <w:lang w:val="en-US" w:eastAsia="ko-KR"/>
        </w:rPr>
      </w:pPr>
      <w:r w:rsidRPr="00D64AA8">
        <w:rPr>
          <w:lang w:val="en-US" w:eastAsia="ko-KR"/>
        </w:rPr>
        <w:t xml:space="preserve">Examples of </w:t>
      </w:r>
      <w:r w:rsidR="00D64AA8">
        <w:rPr>
          <w:lang w:val="en-US" w:eastAsia="ko-KR"/>
        </w:rPr>
        <w:t>outcomes</w:t>
      </w:r>
      <w:r w:rsidRPr="00D64AA8">
        <w:rPr>
          <w:lang w:val="en-US" w:eastAsia="ko-KR"/>
        </w:rPr>
        <w:t xml:space="preserve"> produced by each approach are illustrated in Figure </w:t>
      </w:r>
      <w:r w:rsidR="0016746D">
        <w:rPr>
          <w:lang w:val="en-US" w:eastAsia="ko-KR"/>
        </w:rPr>
        <w:t>4</w:t>
      </w:r>
      <w:r w:rsidRPr="00D64AA8">
        <w:rPr>
          <w:lang w:val="en-US" w:eastAsia="ko-KR"/>
        </w:rPr>
        <w:t xml:space="preserve">. </w:t>
      </w:r>
      <w:r w:rsidR="002B75A1">
        <w:rPr>
          <w:lang w:val="en-US" w:eastAsia="ko-KR"/>
        </w:rPr>
        <w:t xml:space="preserve">We displayed the example of VR approach described in [3] </w:t>
      </w:r>
      <w:r w:rsidR="0016746D">
        <w:rPr>
          <w:lang w:val="en-US" w:eastAsia="ko-KR"/>
        </w:rPr>
        <w:t xml:space="preserve">with circular-shaped VR </w:t>
      </w:r>
      <w:r w:rsidR="002B75A1">
        <w:rPr>
          <w:lang w:val="en-US" w:eastAsia="ko-KR"/>
        </w:rPr>
        <w:t xml:space="preserve">and reproduced the example of VP approach using the power attenuation function proposed in [4]. </w:t>
      </w:r>
      <w:r w:rsidRPr="00D64AA8">
        <w:rPr>
          <w:lang w:val="en-US" w:eastAsia="ko-KR"/>
        </w:rPr>
        <w:t xml:space="preserve">In </w:t>
      </w:r>
      <w:r w:rsidR="0016746D">
        <w:rPr>
          <w:lang w:val="en-US" w:eastAsia="ko-KR"/>
        </w:rPr>
        <w:t>F</w:t>
      </w:r>
      <w:r w:rsidRPr="00D64AA8">
        <w:rPr>
          <w:lang w:val="en-US" w:eastAsia="ko-KR"/>
        </w:rPr>
        <w:t xml:space="preserve">igure </w:t>
      </w:r>
      <w:r w:rsidR="0016746D">
        <w:rPr>
          <w:lang w:val="en-US" w:eastAsia="ko-KR"/>
        </w:rPr>
        <w:t>4</w:t>
      </w:r>
      <w:r w:rsidR="00D64AA8">
        <w:rPr>
          <w:lang w:val="en-US" w:eastAsia="ko-KR"/>
        </w:rPr>
        <w:t xml:space="preserve"> </w:t>
      </w:r>
      <w:r w:rsidRPr="00D64AA8">
        <w:rPr>
          <w:lang w:val="en-US" w:eastAsia="ko-KR"/>
        </w:rPr>
        <w:t>(b)</w:t>
      </w:r>
      <w:r w:rsidR="0016746D">
        <w:rPr>
          <w:lang w:val="en-US" w:eastAsia="ko-KR"/>
        </w:rPr>
        <w:t xml:space="preserve"> and (c)</w:t>
      </w:r>
      <w:r w:rsidRPr="00D64AA8">
        <w:rPr>
          <w:lang w:val="en-US" w:eastAsia="ko-KR"/>
        </w:rPr>
        <w:t xml:space="preserve">, if we define the region formed by elements with </w:t>
      </w:r>
      <w:r w:rsidR="00D64AA8">
        <w:rPr>
          <w:lang w:val="en-US" w:eastAsia="ko-KR"/>
        </w:rPr>
        <w:t>negligible power loss as the "</w:t>
      </w:r>
      <w:r w:rsidRPr="00D64AA8">
        <w:rPr>
          <w:lang w:val="en-US" w:eastAsia="ko-KR"/>
        </w:rPr>
        <w:t xml:space="preserve">visible region," </w:t>
      </w:r>
      <w:r w:rsidR="0016746D">
        <w:rPr>
          <w:lang w:val="en-US" w:eastAsia="ko-KR"/>
        </w:rPr>
        <w:t>it can match up</w:t>
      </w:r>
      <w:r w:rsidR="0054162A">
        <w:rPr>
          <w:lang w:val="en-US" w:eastAsia="ko-KR"/>
        </w:rPr>
        <w:t xml:space="preserve"> </w:t>
      </w:r>
      <w:r w:rsidR="0016746D">
        <w:rPr>
          <w:lang w:val="en-US" w:eastAsia="ko-KR"/>
        </w:rPr>
        <w:t>with</w:t>
      </w:r>
      <w:r w:rsidR="0054162A">
        <w:rPr>
          <w:lang w:val="en-US" w:eastAsia="ko-KR"/>
        </w:rPr>
        <w:t xml:space="preserve"> </w:t>
      </w:r>
      <w:r w:rsidRPr="00D64AA8">
        <w:rPr>
          <w:lang w:val="en-US" w:eastAsia="ko-KR"/>
        </w:rPr>
        <w:t xml:space="preserve">the </w:t>
      </w:r>
      <w:r w:rsidR="0054162A">
        <w:rPr>
          <w:lang w:val="en-US" w:eastAsia="ko-KR"/>
        </w:rPr>
        <w:t xml:space="preserve">outcome created by using </w:t>
      </w:r>
      <w:r w:rsidRPr="00D64AA8">
        <w:rPr>
          <w:lang w:val="en-US" w:eastAsia="ko-KR"/>
        </w:rPr>
        <w:t>V</w:t>
      </w:r>
      <w:r w:rsidR="00D4238B">
        <w:rPr>
          <w:lang w:val="en-US" w:eastAsia="ko-KR"/>
        </w:rPr>
        <w:t>R</w:t>
      </w:r>
      <w:r w:rsidRPr="00D64AA8">
        <w:rPr>
          <w:lang w:val="en-US" w:eastAsia="ko-KR"/>
        </w:rPr>
        <w:t xml:space="preserve"> approach</w:t>
      </w:r>
      <w:r w:rsidR="00D4238B">
        <w:rPr>
          <w:lang w:val="en-US" w:eastAsia="ko-KR"/>
        </w:rPr>
        <w:t xml:space="preserve"> shown in Figure 4 (a)</w:t>
      </w:r>
      <w:r w:rsidRPr="00D64AA8">
        <w:rPr>
          <w:lang w:val="en-US" w:eastAsia="ko-KR"/>
        </w:rPr>
        <w:t>. Additionally, by applying a suffic</w:t>
      </w:r>
      <w:r w:rsidR="0054162A">
        <w:rPr>
          <w:lang w:val="en-US" w:eastAsia="ko-KR"/>
        </w:rPr>
        <w:t>iently high roll-off factor for VP approach</w:t>
      </w:r>
      <w:r w:rsidR="0016746D">
        <w:rPr>
          <w:lang w:val="en-US" w:eastAsia="ko-KR"/>
        </w:rPr>
        <w:t xml:space="preserve"> as shown in F</w:t>
      </w:r>
      <w:r w:rsidR="002B75A1">
        <w:rPr>
          <w:lang w:val="en-US" w:eastAsia="ko-KR"/>
        </w:rPr>
        <w:t xml:space="preserve">igure </w:t>
      </w:r>
      <w:r w:rsidR="0016746D">
        <w:rPr>
          <w:lang w:val="en-US" w:eastAsia="ko-KR"/>
        </w:rPr>
        <w:t>4</w:t>
      </w:r>
      <w:r w:rsidR="002B75A1">
        <w:rPr>
          <w:lang w:val="en-US" w:eastAsia="ko-KR"/>
        </w:rPr>
        <w:t xml:space="preserve"> (c)</w:t>
      </w:r>
      <w:r w:rsidR="0054162A">
        <w:rPr>
          <w:lang w:val="en-US" w:eastAsia="ko-KR"/>
        </w:rPr>
        <w:t xml:space="preserve">, </w:t>
      </w:r>
      <w:r w:rsidRPr="00D64AA8">
        <w:rPr>
          <w:lang w:val="en-US" w:eastAsia="ko-KR"/>
        </w:rPr>
        <w:t>a more distinctly</w:t>
      </w:r>
      <w:r w:rsidR="0054162A">
        <w:rPr>
          <w:lang w:val="en-US" w:eastAsia="ko-KR"/>
        </w:rPr>
        <w:t xml:space="preserve"> "</w:t>
      </w:r>
      <w:r w:rsidR="0054162A" w:rsidRPr="00D64AA8">
        <w:rPr>
          <w:lang w:val="en-US" w:eastAsia="ko-KR"/>
        </w:rPr>
        <w:t>visible regio</w:t>
      </w:r>
      <w:r w:rsidR="0054162A">
        <w:rPr>
          <w:lang w:val="en-US" w:eastAsia="ko-KR"/>
        </w:rPr>
        <w:t>n</w:t>
      </w:r>
      <w:r w:rsidR="0054162A" w:rsidRPr="00D64AA8">
        <w:rPr>
          <w:lang w:val="en-US" w:eastAsia="ko-KR"/>
        </w:rPr>
        <w:t>"</w:t>
      </w:r>
      <w:r w:rsidR="0054162A">
        <w:rPr>
          <w:lang w:val="en-US" w:eastAsia="ko-KR"/>
        </w:rPr>
        <w:t xml:space="preserve"> can be formed</w:t>
      </w:r>
      <w:r w:rsidRPr="00D64AA8">
        <w:rPr>
          <w:lang w:val="en-US" w:eastAsia="ko-KR"/>
        </w:rPr>
        <w:t>.</w:t>
      </w:r>
      <w:r w:rsidR="00AF6696">
        <w:rPr>
          <w:lang w:val="en-US" w:eastAsia="ko-KR"/>
        </w:rPr>
        <w:t xml:space="preserve"> </w:t>
      </w:r>
      <w:r w:rsidRPr="00D64AA8">
        <w:rPr>
          <w:lang w:val="en-US" w:eastAsia="ko-KR"/>
        </w:rPr>
        <w:t>However, the VR approach</w:t>
      </w:r>
      <w:r w:rsidR="00BC6D94">
        <w:rPr>
          <w:lang w:val="en-US" w:eastAsia="ko-KR"/>
        </w:rPr>
        <w:t xml:space="preserve"> </w:t>
      </w:r>
      <w:r w:rsidR="00AF6696">
        <w:rPr>
          <w:lang w:val="en-US" w:eastAsia="ko-KR"/>
        </w:rPr>
        <w:t xml:space="preserve">approximates </w:t>
      </w:r>
      <w:r w:rsidR="00BC6D94">
        <w:rPr>
          <w:lang w:val="en-US" w:eastAsia="ko-KR"/>
        </w:rPr>
        <w:t>t</w:t>
      </w:r>
      <w:r w:rsidR="00AF6696">
        <w:rPr>
          <w:lang w:val="en-US" w:eastAsia="ko-KR"/>
        </w:rPr>
        <w:t>he visible region</w:t>
      </w:r>
      <w:r w:rsidR="00BC6D94">
        <w:rPr>
          <w:lang w:val="en-US" w:eastAsia="ko-KR"/>
        </w:rPr>
        <w:t xml:space="preserve"> as a </w:t>
      </w:r>
      <w:r w:rsidR="00BC6D94" w:rsidRPr="00D64AA8">
        <w:rPr>
          <w:lang w:val="en-US" w:eastAsia="ko-KR"/>
        </w:rPr>
        <w:t>specific shape</w:t>
      </w:r>
      <w:r w:rsidR="00AF6696">
        <w:rPr>
          <w:lang w:val="en-US" w:eastAsia="ko-KR"/>
        </w:rPr>
        <w:t xml:space="preserve">, which </w:t>
      </w:r>
      <w:r w:rsidR="00AF6696" w:rsidRPr="00D64AA8">
        <w:rPr>
          <w:lang w:val="en-US" w:eastAsia="ko-KR"/>
        </w:rPr>
        <w:t>may not fully ens</w:t>
      </w:r>
      <w:r w:rsidR="00AF6696">
        <w:rPr>
          <w:lang w:val="en-US" w:eastAsia="ko-KR"/>
        </w:rPr>
        <w:t>ure consistency across antenna elements.</w:t>
      </w:r>
      <w:r w:rsidRPr="00D64AA8">
        <w:rPr>
          <w:lang w:val="en-US" w:eastAsia="ko-KR"/>
        </w:rPr>
        <w:t xml:space="preserve"> Therefore, we </w:t>
      </w:r>
      <w:r w:rsidR="0054162A">
        <w:rPr>
          <w:lang w:val="en-US" w:eastAsia="ko-KR"/>
        </w:rPr>
        <w:t>prefer</w:t>
      </w:r>
      <w:r w:rsidRPr="00D64AA8">
        <w:rPr>
          <w:lang w:val="en-US" w:eastAsia="ko-KR"/>
        </w:rPr>
        <w:t xml:space="preserve"> the VP approach as it more </w:t>
      </w:r>
      <w:r w:rsidR="0054162A">
        <w:rPr>
          <w:lang w:val="en-US" w:eastAsia="ko-KR"/>
        </w:rPr>
        <w:t>appropriately</w:t>
      </w:r>
      <w:r w:rsidRPr="00D64AA8">
        <w:rPr>
          <w:lang w:val="en-US" w:eastAsia="ko-KR"/>
        </w:rPr>
        <w:t xml:space="preserve"> implements SnS phenomena.</w:t>
      </w:r>
    </w:p>
    <w:p w14:paraId="747FAB7C" w14:textId="0828D3A0" w:rsidR="0016746D" w:rsidRPr="002C6AF2" w:rsidRDefault="0016746D" w:rsidP="0016746D">
      <w:pPr>
        <w:spacing w:after="0" w:line="360" w:lineRule="auto"/>
        <w:rPr>
          <w:color w:val="5B9BD5" w:themeColor="accent1"/>
          <w:lang w:eastAsia="ko-KR"/>
        </w:rPr>
      </w:pPr>
    </w:p>
    <w:tbl>
      <w:tblPr>
        <w:tblStyle w:val="aa"/>
        <w:tblW w:w="0" w:type="auto"/>
        <w:tblLook w:val="04A0" w:firstRow="1" w:lastRow="0" w:firstColumn="1" w:lastColumn="0" w:noHBand="0" w:noVBand="1"/>
      </w:tblPr>
      <w:tblGrid>
        <w:gridCol w:w="9629"/>
      </w:tblGrid>
      <w:tr w:rsidR="0016746D" w:rsidRPr="00F95012" w14:paraId="4AE80254" w14:textId="77777777" w:rsidTr="00EE6DB3">
        <w:tc>
          <w:tcPr>
            <w:tcW w:w="9629" w:type="dxa"/>
          </w:tcPr>
          <w:p w14:paraId="60E2A8EF" w14:textId="77777777" w:rsidR="0016746D" w:rsidRPr="003A0553" w:rsidRDefault="0016746D" w:rsidP="00EE6DB3">
            <w:pPr>
              <w:rPr>
                <w:b/>
                <w:bCs/>
                <w:lang w:eastAsia="ja-JP"/>
              </w:rPr>
            </w:pPr>
            <w:r w:rsidRPr="00E60E9C">
              <w:rPr>
                <w:b/>
                <w:bCs/>
                <w:highlight w:val="green"/>
                <w:lang w:eastAsia="ja-JP"/>
              </w:rPr>
              <w:t>Agreement</w:t>
            </w:r>
          </w:p>
          <w:p w14:paraId="7277C073" w14:textId="77777777" w:rsidR="0016746D" w:rsidRPr="003835FD" w:rsidRDefault="0016746D" w:rsidP="00EE6DB3">
            <w:pPr>
              <w:jc w:val="left"/>
              <w:rPr>
                <w:rFonts w:eastAsia="바탕"/>
                <w:lang w:eastAsia="en-US"/>
              </w:rPr>
            </w:pPr>
            <w:r w:rsidRPr="003835FD">
              <w:rPr>
                <w:rFonts w:eastAsia="바탕"/>
                <w:lang w:eastAsia="en-US"/>
              </w:rPr>
              <w:t>For the modelling of spatial non-stationarity at BS side, if physical blocker-based approach is adopted, for blockage model B, the procedure to determine the number of blockers and locations are same as existing blockage model B.</w:t>
            </w:r>
          </w:p>
          <w:p w14:paraId="771EDDA1" w14:textId="77777777" w:rsidR="0016746D" w:rsidRPr="003835FD" w:rsidRDefault="0016746D" w:rsidP="00EE6DB3">
            <w:pPr>
              <w:spacing w:before="120"/>
              <w:ind w:left="2"/>
              <w:jc w:val="left"/>
              <w:rPr>
                <w:rFonts w:eastAsia="바탕"/>
                <w:lang w:eastAsia="en-US"/>
              </w:rPr>
            </w:pPr>
            <w:r w:rsidRPr="003835FD">
              <w:rPr>
                <w:rFonts w:eastAsia="바탕"/>
                <w:lang w:eastAsia="en-US"/>
              </w:rPr>
              <w:t>For the modelling of spatial non-stationarity at UE side, if blocker-based approach is adopted</w:t>
            </w:r>
            <w:r w:rsidRPr="003835FD">
              <w:rPr>
                <w:rFonts w:eastAsia="DengXian" w:hint="eastAsia"/>
              </w:rPr>
              <w:t>,</w:t>
            </w:r>
            <w:r w:rsidRPr="003835FD">
              <w:rPr>
                <w:rFonts w:eastAsia="바탕"/>
                <w:lang w:eastAsia="en-US"/>
              </w:rPr>
              <w:t xml:space="preserve"> an attenuation per antenna element is introduced, the following options can be considered with down-selection </w:t>
            </w:r>
            <w:r w:rsidRPr="003835FD">
              <w:rPr>
                <w:rFonts w:eastAsia="DengXian" w:hint="eastAsia"/>
              </w:rPr>
              <w:t>by</w:t>
            </w:r>
            <w:r w:rsidRPr="003835FD">
              <w:rPr>
                <w:rFonts w:eastAsia="바탕"/>
                <w:lang w:eastAsia="en-US"/>
              </w:rPr>
              <w:t xml:space="preserve"> RAN1#120:</w:t>
            </w:r>
          </w:p>
          <w:p w14:paraId="76297261" w14:textId="77777777" w:rsidR="0016746D" w:rsidRPr="003835FD" w:rsidRDefault="0016746D" w:rsidP="00EE6DB3">
            <w:pPr>
              <w:numPr>
                <w:ilvl w:val="0"/>
                <w:numId w:val="71"/>
              </w:numPr>
              <w:wordWrap w:val="0"/>
              <w:overflowPunct/>
              <w:adjustRightInd/>
              <w:snapToGrid w:val="0"/>
              <w:spacing w:beforeLines="50" w:before="120" w:afterLines="50"/>
              <w:jc w:val="left"/>
              <w:textAlignment w:val="auto"/>
              <w:rPr>
                <w:rFonts w:eastAsia="바탕"/>
                <w:szCs w:val="24"/>
                <w:lang w:eastAsia="x-none"/>
              </w:rPr>
            </w:pPr>
            <w:r w:rsidRPr="003835FD">
              <w:rPr>
                <w:rFonts w:eastAsia="바탕"/>
                <w:szCs w:val="24"/>
                <w:lang w:eastAsia="x-none"/>
              </w:rPr>
              <w:t xml:space="preserve">Option-1: </w:t>
            </w:r>
            <w:r w:rsidRPr="003835FD">
              <w:rPr>
                <w:rFonts w:eastAsia="DengXian" w:hint="eastAsia"/>
                <w:szCs w:val="24"/>
              </w:rPr>
              <w:t>g</w:t>
            </w:r>
            <w:r w:rsidRPr="003835FD">
              <w:rPr>
                <w:rFonts w:eastAsia="바탕"/>
                <w:szCs w:val="24"/>
                <w:lang w:eastAsia="x-none"/>
              </w:rPr>
              <w:t>enerated by leveraging the existing blockage Model-B with potential updates.</w:t>
            </w:r>
          </w:p>
          <w:p w14:paraId="2F15EE0C" w14:textId="77777777" w:rsidR="0016746D" w:rsidRPr="003835FD" w:rsidRDefault="0016746D" w:rsidP="00EE6DB3">
            <w:pPr>
              <w:numPr>
                <w:ilvl w:val="1"/>
                <w:numId w:val="71"/>
              </w:numPr>
              <w:tabs>
                <w:tab w:val="left" w:pos="1304"/>
                <w:tab w:val="left" w:pos="1440"/>
                <w:tab w:val="left" w:pos="2160"/>
              </w:tabs>
              <w:wordWrap w:val="0"/>
              <w:overflowPunct/>
              <w:adjustRightInd/>
              <w:snapToGrid w:val="0"/>
              <w:spacing w:beforeLines="50" w:before="120" w:afterLines="50"/>
              <w:jc w:val="left"/>
              <w:textAlignment w:val="auto"/>
              <w:rPr>
                <w:rFonts w:eastAsia="바탕"/>
                <w:szCs w:val="24"/>
                <w:lang w:eastAsia="x-none"/>
              </w:rPr>
            </w:pPr>
            <w:r w:rsidRPr="003835FD">
              <w:rPr>
                <w:rFonts w:eastAsia="바탕"/>
                <w:szCs w:val="24"/>
                <w:lang w:eastAsia="x-none"/>
              </w:rPr>
              <w:t>At most 2 hand type blockers and one head type blocker for a specific UE is assumed.</w:t>
            </w:r>
          </w:p>
          <w:p w14:paraId="775A111B" w14:textId="77777777" w:rsidR="0016746D" w:rsidRPr="003835FD" w:rsidRDefault="0016746D" w:rsidP="00EE6DB3">
            <w:pPr>
              <w:numPr>
                <w:ilvl w:val="0"/>
                <w:numId w:val="71"/>
              </w:numPr>
              <w:wordWrap w:val="0"/>
              <w:overflowPunct/>
              <w:adjustRightInd/>
              <w:snapToGrid w:val="0"/>
              <w:spacing w:beforeLines="50" w:before="120" w:afterLines="50"/>
              <w:jc w:val="left"/>
              <w:textAlignment w:val="auto"/>
              <w:rPr>
                <w:rFonts w:eastAsia="바탕"/>
                <w:szCs w:val="24"/>
                <w:lang w:eastAsia="x-none"/>
              </w:rPr>
            </w:pPr>
            <w:r w:rsidRPr="003835FD">
              <w:rPr>
                <w:rFonts w:eastAsia="바탕"/>
                <w:szCs w:val="24"/>
                <w:lang w:eastAsia="x-none"/>
              </w:rPr>
              <w:t xml:space="preserve">Option-2: </w:t>
            </w:r>
            <w:r w:rsidRPr="003835FD">
              <w:rPr>
                <w:rFonts w:eastAsia="DengXian" w:hint="eastAsia"/>
                <w:szCs w:val="24"/>
              </w:rPr>
              <w:t>g</w:t>
            </w:r>
            <w:r w:rsidRPr="003835FD">
              <w:rPr>
                <w:rFonts w:eastAsia="바탕"/>
                <w:szCs w:val="24"/>
                <w:lang w:eastAsia="x-none"/>
              </w:rPr>
              <w:t>enerated by leveraging the existing blockage Model-A with potential updates</w:t>
            </w:r>
          </w:p>
          <w:p w14:paraId="554F3557" w14:textId="77777777" w:rsidR="0016746D" w:rsidRPr="003835FD" w:rsidRDefault="0016746D" w:rsidP="00EE6DB3">
            <w:pPr>
              <w:numPr>
                <w:ilvl w:val="0"/>
                <w:numId w:val="71"/>
              </w:numPr>
              <w:wordWrap w:val="0"/>
              <w:overflowPunct/>
              <w:adjustRightInd/>
              <w:snapToGrid w:val="0"/>
              <w:spacing w:beforeLines="50" w:before="120" w:afterLines="50"/>
              <w:jc w:val="left"/>
              <w:textAlignment w:val="auto"/>
              <w:rPr>
                <w:rFonts w:eastAsia="바탕"/>
                <w:szCs w:val="24"/>
                <w:lang w:eastAsia="x-none"/>
              </w:rPr>
            </w:pPr>
            <w:r w:rsidRPr="003835FD">
              <w:rPr>
                <w:rFonts w:eastAsia="바탕"/>
                <w:szCs w:val="24"/>
                <w:lang w:eastAsia="x-none"/>
              </w:rPr>
              <w:t xml:space="preserve">Option-3: </w:t>
            </w:r>
            <w:r w:rsidRPr="003835FD">
              <w:rPr>
                <w:rFonts w:eastAsia="DengXian" w:hint="eastAsia"/>
                <w:szCs w:val="24"/>
              </w:rPr>
              <w:t>g</w:t>
            </w:r>
            <w:r w:rsidRPr="003835FD">
              <w:rPr>
                <w:rFonts w:eastAsia="바탕"/>
                <w:szCs w:val="24"/>
                <w:lang w:eastAsia="x-none"/>
              </w:rPr>
              <w:t>enerated by a distribution or a fixed value due to the hand grip and/or head proximity</w:t>
            </w:r>
          </w:p>
          <w:p w14:paraId="5ABE203F" w14:textId="77777777" w:rsidR="0016746D" w:rsidRPr="003A0553" w:rsidRDefault="0016746D" w:rsidP="00EE6DB3">
            <w:pPr>
              <w:numPr>
                <w:ilvl w:val="1"/>
                <w:numId w:val="71"/>
              </w:numPr>
              <w:tabs>
                <w:tab w:val="left" w:pos="1304"/>
                <w:tab w:val="left" w:pos="1440"/>
                <w:tab w:val="left" w:pos="2160"/>
              </w:tabs>
              <w:wordWrap w:val="0"/>
              <w:overflowPunct/>
              <w:adjustRightInd/>
              <w:snapToGrid w:val="0"/>
              <w:spacing w:beforeLines="50" w:before="120" w:afterLines="50"/>
              <w:jc w:val="left"/>
              <w:textAlignment w:val="auto"/>
              <w:rPr>
                <w:rFonts w:eastAsia="바탕"/>
                <w:szCs w:val="24"/>
                <w:lang w:eastAsia="x-none"/>
              </w:rPr>
            </w:pPr>
            <w:r w:rsidRPr="003835FD">
              <w:rPr>
                <w:rFonts w:eastAsia="바탕"/>
                <w:szCs w:val="24"/>
                <w:lang w:eastAsia="x-none"/>
              </w:rPr>
              <w:t>FFS: the details, e.g., how to determine the value of loss for the case as one hand grip, a dual hand grip and/or head proximity</w:t>
            </w:r>
          </w:p>
        </w:tc>
      </w:tr>
    </w:tbl>
    <w:p w14:paraId="51B2CA99" w14:textId="77777777" w:rsidR="0016746D" w:rsidRPr="0016746D" w:rsidRDefault="0016746D" w:rsidP="00B619E8">
      <w:pPr>
        <w:spacing w:after="0" w:line="360" w:lineRule="auto"/>
        <w:ind w:firstLineChars="100" w:firstLine="220"/>
        <w:rPr>
          <w:lang w:eastAsia="ko-KR"/>
        </w:rPr>
      </w:pPr>
    </w:p>
    <w:p w14:paraId="7603B695" w14:textId="723023B0" w:rsidR="00894809" w:rsidRPr="003D0126" w:rsidRDefault="00B00591" w:rsidP="00894809">
      <w:pPr>
        <w:spacing w:after="0" w:line="360" w:lineRule="auto"/>
        <w:ind w:firstLineChars="100" w:firstLine="220"/>
        <w:rPr>
          <w:lang w:val="en-US" w:eastAsia="ko-KR"/>
        </w:rPr>
      </w:pPr>
      <w:r w:rsidRPr="003D0126">
        <w:rPr>
          <w:lang w:val="en-US" w:eastAsia="ko-KR"/>
        </w:rPr>
        <w:t xml:space="preserve">The </w:t>
      </w:r>
      <w:r w:rsidR="003A0553" w:rsidRPr="003D0126">
        <w:rPr>
          <w:lang w:val="en-US" w:eastAsia="ko-KR"/>
        </w:rPr>
        <w:t>blockage based</w:t>
      </w:r>
      <w:r w:rsidRPr="003D0126">
        <w:rPr>
          <w:lang w:val="en-US" w:eastAsia="ko-KR"/>
        </w:rPr>
        <w:t xml:space="preserve"> </w:t>
      </w:r>
      <w:r w:rsidR="00047831" w:rsidRPr="003D0126">
        <w:rPr>
          <w:lang w:val="en-US" w:eastAsia="ko-KR"/>
        </w:rPr>
        <w:t xml:space="preserve">approach </w:t>
      </w:r>
      <w:r w:rsidRPr="003D0126">
        <w:rPr>
          <w:lang w:val="en-US" w:eastAsia="ko-KR"/>
        </w:rPr>
        <w:t xml:space="preserve">entails emulating the impact of blockages on the link for each element pair by physically locating blockage objects in the simulation environment. Similar to the existing </w:t>
      </w:r>
      <w:r w:rsidR="00975941" w:rsidRPr="003D0126">
        <w:rPr>
          <w:lang w:val="en-US" w:eastAsia="ko-KR"/>
        </w:rPr>
        <w:t>b</w:t>
      </w:r>
      <w:r w:rsidRPr="003D0126">
        <w:rPr>
          <w:lang w:val="en-US" w:eastAsia="ko-KR"/>
        </w:rPr>
        <w:t xml:space="preserve">lockage model in the current specification, this physical location-based approach considers blockage impact on an element-wise basis, thereby allowing for SnS channel modeling. </w:t>
      </w:r>
      <w:r w:rsidR="00894809" w:rsidRPr="003D0126">
        <w:rPr>
          <w:lang w:val="en-US" w:eastAsia="ko-KR"/>
        </w:rPr>
        <w:t xml:space="preserve">This approach considers </w:t>
      </w:r>
      <w:r w:rsidR="00F3289E" w:rsidRPr="003D0126">
        <w:rPr>
          <w:lang w:val="en-US" w:eastAsia="ko-KR"/>
        </w:rPr>
        <w:t>deployment of</w:t>
      </w:r>
      <w:r w:rsidR="00894809" w:rsidRPr="003D0126">
        <w:rPr>
          <w:lang w:val="en-US" w:eastAsia="ko-KR"/>
        </w:rPr>
        <w:t xml:space="preserve"> blockage objects </w:t>
      </w:r>
      <w:r w:rsidR="00894809" w:rsidRPr="003D0126">
        <w:rPr>
          <w:lang w:val="en-US" w:eastAsia="ko-KR"/>
        </w:rPr>
        <w:lastRenderedPageBreak/>
        <w:t xml:space="preserve">during the simulation environment setup step, </w:t>
      </w:r>
      <w:r w:rsidR="00F3289E" w:rsidRPr="003D0126">
        <w:rPr>
          <w:lang w:val="en-US" w:eastAsia="ko-KR"/>
        </w:rPr>
        <w:t>and</w:t>
      </w:r>
      <w:r w:rsidR="00894809" w:rsidRPr="003D0126">
        <w:rPr>
          <w:lang w:val="en-US" w:eastAsia="ko-KR"/>
        </w:rPr>
        <w:t xml:space="preserve"> there </w:t>
      </w:r>
      <w:r w:rsidR="00F3289E" w:rsidRPr="003D0126">
        <w:rPr>
          <w:lang w:val="en-US" w:eastAsia="ko-KR"/>
        </w:rPr>
        <w:t xml:space="preserve">are </w:t>
      </w:r>
      <w:r w:rsidR="00894809" w:rsidRPr="003D0126">
        <w:rPr>
          <w:lang w:val="en-US" w:eastAsia="ko-KR"/>
        </w:rPr>
        <w:t xml:space="preserve">needs to be </w:t>
      </w:r>
      <w:r w:rsidR="00F3289E" w:rsidRPr="003D0126">
        <w:rPr>
          <w:lang w:val="en-US" w:eastAsia="ko-KR"/>
        </w:rPr>
        <w:t>discussed</w:t>
      </w:r>
      <w:r w:rsidR="00894809" w:rsidRPr="003D0126">
        <w:rPr>
          <w:lang w:val="en-US" w:eastAsia="ko-KR"/>
        </w:rPr>
        <w:t xml:space="preserve"> </w:t>
      </w:r>
      <w:r w:rsidR="00F3289E" w:rsidRPr="003D0126">
        <w:rPr>
          <w:lang w:val="en-US" w:eastAsia="ko-KR"/>
        </w:rPr>
        <w:t xml:space="preserve">in </w:t>
      </w:r>
      <w:r w:rsidR="00894809" w:rsidRPr="003D0126">
        <w:rPr>
          <w:lang w:val="en-US" w:eastAsia="ko-KR"/>
        </w:rPr>
        <w:t>detail</w:t>
      </w:r>
      <w:r w:rsidR="00F3289E" w:rsidRPr="003D0126">
        <w:rPr>
          <w:lang w:val="en-US" w:eastAsia="ko-KR"/>
        </w:rPr>
        <w:t xml:space="preserve"> about</w:t>
      </w:r>
      <w:r w:rsidR="00894809" w:rsidRPr="003D0126">
        <w:rPr>
          <w:lang w:val="en-US" w:eastAsia="ko-KR"/>
        </w:rPr>
        <w:t xml:space="preserve"> the setup of blockers in terms of size/type, location, </w:t>
      </w:r>
      <w:r w:rsidR="00C333D0" w:rsidRPr="003D0126">
        <w:rPr>
          <w:lang w:val="en-US" w:eastAsia="ko-KR"/>
        </w:rPr>
        <w:t xml:space="preserve">and </w:t>
      </w:r>
      <w:r w:rsidR="00894809" w:rsidRPr="003D0126">
        <w:rPr>
          <w:lang w:val="en-US" w:eastAsia="ko-KR"/>
        </w:rPr>
        <w:t>number</w:t>
      </w:r>
      <w:r w:rsidR="00C333D0" w:rsidRPr="003D0126">
        <w:rPr>
          <w:lang w:val="en-US" w:eastAsia="ko-KR"/>
        </w:rPr>
        <w:t xml:space="preserve"> of blocker.</w:t>
      </w:r>
      <w:r w:rsidR="00894809" w:rsidRPr="003D0126">
        <w:rPr>
          <w:lang w:val="en-US" w:eastAsia="ko-KR"/>
        </w:rPr>
        <w:t xml:space="preserve"> </w:t>
      </w:r>
    </w:p>
    <w:p w14:paraId="42F05D8E" w14:textId="1F72024C" w:rsidR="00404CC2" w:rsidRPr="003D0126" w:rsidRDefault="009E68A6" w:rsidP="009E68A6">
      <w:pPr>
        <w:spacing w:after="0" w:line="360" w:lineRule="auto"/>
        <w:ind w:firstLineChars="100" w:firstLine="220"/>
        <w:rPr>
          <w:lang w:val="en-US" w:eastAsia="ko-KR"/>
        </w:rPr>
      </w:pPr>
      <w:r w:rsidRPr="003D0126">
        <w:rPr>
          <w:lang w:val="en-US" w:eastAsia="ko-KR"/>
        </w:rPr>
        <w:t>From the</w:t>
      </w:r>
      <w:r w:rsidR="000D3CB4" w:rsidRPr="003D0126">
        <w:rPr>
          <w:lang w:val="en-US" w:eastAsia="ko-KR"/>
        </w:rPr>
        <w:t xml:space="preserve"> perspective </w:t>
      </w:r>
      <w:r w:rsidRPr="003D0126">
        <w:rPr>
          <w:lang w:val="en-US" w:eastAsia="ko-KR"/>
        </w:rPr>
        <w:t>respecting</w:t>
      </w:r>
      <w:r w:rsidR="000D3CB4" w:rsidRPr="003D0126">
        <w:rPr>
          <w:lang w:val="en-US" w:eastAsia="ko-KR"/>
        </w:rPr>
        <w:t xml:space="preserve"> the cause of SnS, the blocker-based approach</w:t>
      </w:r>
      <w:r w:rsidR="00BC0A46" w:rsidRPr="003D0126">
        <w:rPr>
          <w:lang w:val="en-US" w:eastAsia="ko-KR"/>
        </w:rPr>
        <w:t xml:space="preserve"> c</w:t>
      </w:r>
      <w:r w:rsidR="00746B41" w:rsidRPr="003D0126">
        <w:rPr>
          <w:lang w:val="en-US" w:eastAsia="ko-KR"/>
        </w:rPr>
        <w:t>an’t be adopted to model the SnS</w:t>
      </w:r>
      <w:r w:rsidR="00BC0A46" w:rsidRPr="003D0126">
        <w:rPr>
          <w:rFonts w:hint="eastAsia"/>
          <w:lang w:val="en-US" w:eastAsia="ko-KR"/>
        </w:rPr>
        <w:t>,</w:t>
      </w:r>
      <w:r w:rsidR="000D3CB4" w:rsidRPr="003D0126">
        <w:rPr>
          <w:rFonts w:hint="eastAsia"/>
          <w:lang w:val="en-US" w:eastAsia="ko-KR"/>
        </w:rPr>
        <w:t xml:space="preserve"> </w:t>
      </w:r>
      <w:r w:rsidR="000D3CB4" w:rsidRPr="003D0126">
        <w:rPr>
          <w:lang w:val="en-US" w:eastAsia="ko-KR"/>
        </w:rPr>
        <w:t>because it can’t address the phenomenon of non-direct paths in which the visibility of clusters for each antenna element may vary</w:t>
      </w:r>
      <w:r w:rsidR="000D3CB4" w:rsidRPr="003D0126">
        <w:rPr>
          <w:rFonts w:hint="eastAsia"/>
          <w:lang w:val="en-US" w:eastAsia="ko-KR"/>
        </w:rPr>
        <w:t>.</w:t>
      </w:r>
      <w:r w:rsidR="000D3CB4" w:rsidRPr="003D0126">
        <w:rPr>
          <w:lang w:val="en-US" w:eastAsia="ko-KR"/>
        </w:rPr>
        <w:t xml:space="preserve"> </w:t>
      </w:r>
      <w:r w:rsidR="00BC0A46" w:rsidRPr="003D0126">
        <w:rPr>
          <w:rFonts w:hint="eastAsia"/>
          <w:lang w:val="en-US" w:eastAsia="ko-KR"/>
        </w:rPr>
        <w:t>M</w:t>
      </w:r>
      <w:r w:rsidR="00BC0A46" w:rsidRPr="003D0126">
        <w:rPr>
          <w:lang w:val="en-US" w:eastAsia="ko-KR"/>
        </w:rPr>
        <w:t>eanwhile</w:t>
      </w:r>
      <w:r w:rsidR="000D3CB4" w:rsidRPr="003D0126">
        <w:rPr>
          <w:rFonts w:hint="eastAsia"/>
          <w:lang w:val="en-US" w:eastAsia="ko-KR"/>
        </w:rPr>
        <w:t>,</w:t>
      </w:r>
      <w:r w:rsidR="000D3CB4" w:rsidRPr="003D0126">
        <w:rPr>
          <w:lang w:val="en-US" w:eastAsia="ko-KR"/>
        </w:rPr>
        <w:t xml:space="preserve"> VR/VP-based approach can </w:t>
      </w:r>
      <w:r w:rsidR="000D3CB4" w:rsidRPr="003D0126">
        <w:rPr>
          <w:rFonts w:hint="eastAsia"/>
          <w:lang w:val="en-US" w:eastAsia="ko-KR"/>
        </w:rPr>
        <w:t xml:space="preserve">model </w:t>
      </w:r>
      <w:r w:rsidR="000D3CB4" w:rsidRPr="003D0126">
        <w:rPr>
          <w:lang w:val="en-US" w:eastAsia="ko-KR"/>
        </w:rPr>
        <w:t xml:space="preserve">not only visibility due to blockage but also the impact that can vary depending on the nature of the link between the antenna element and ray/cluster. </w:t>
      </w:r>
      <w:r w:rsidRPr="003D0126">
        <w:rPr>
          <w:lang w:val="en-US" w:eastAsia="ko-KR"/>
        </w:rPr>
        <w:t>VR/VP-based approach should be considered and discussed on details.</w:t>
      </w:r>
    </w:p>
    <w:p w14:paraId="32D23226" w14:textId="3EDB932E" w:rsidR="00073490" w:rsidRDefault="00073490" w:rsidP="00DE26FF">
      <w:pPr>
        <w:spacing w:after="0" w:line="360" w:lineRule="auto"/>
        <w:ind w:firstLineChars="100" w:firstLine="220"/>
        <w:rPr>
          <w:lang w:val="en-US" w:eastAsia="ko-KR"/>
        </w:rPr>
      </w:pPr>
    </w:p>
    <w:p w14:paraId="08AA20D5" w14:textId="53CD6E56" w:rsidR="00D352A9" w:rsidRPr="00D352A9" w:rsidRDefault="00D352A9" w:rsidP="00D352A9">
      <w:pPr>
        <w:spacing w:after="0" w:line="360" w:lineRule="auto"/>
        <w:rPr>
          <w:b/>
          <w:i/>
          <w:lang w:val="en-US" w:eastAsia="ko-KR"/>
        </w:rPr>
      </w:pPr>
      <w:r>
        <w:rPr>
          <w:b/>
          <w:i/>
          <w:lang w:val="en-US" w:eastAsia="ko-KR"/>
        </w:rPr>
        <w:t>Observation 1</w:t>
      </w:r>
      <w:r w:rsidRPr="00F95012">
        <w:rPr>
          <w:b/>
          <w:i/>
          <w:lang w:val="en-US" w:eastAsia="ko-KR"/>
        </w:rPr>
        <w:t>: The currently agreed blocker-based approach cannot model the phenomenon that each element of an extremely massive antenna array may experience different impact by a cluster.</w:t>
      </w:r>
    </w:p>
    <w:p w14:paraId="7EFEE115" w14:textId="77777777" w:rsidR="001917F7" w:rsidRDefault="001917F7" w:rsidP="001917F7">
      <w:pPr>
        <w:spacing w:after="0" w:line="360" w:lineRule="auto"/>
        <w:rPr>
          <w:b/>
          <w:i/>
          <w:lang w:val="en-US" w:eastAsia="ko-KR"/>
        </w:rPr>
      </w:pPr>
    </w:p>
    <w:p w14:paraId="130DD4E6" w14:textId="77777777" w:rsidR="001917F7" w:rsidRDefault="001917F7" w:rsidP="001917F7">
      <w:pPr>
        <w:spacing w:after="0" w:line="360" w:lineRule="auto"/>
        <w:rPr>
          <w:b/>
          <w:i/>
          <w:lang w:val="en-US" w:eastAsia="ko-KR"/>
        </w:rPr>
      </w:pPr>
      <w:r>
        <w:rPr>
          <w:b/>
          <w:i/>
          <w:lang w:val="en-US" w:eastAsia="ko-KR"/>
        </w:rPr>
        <w:t xml:space="preserve">Proposal 4: </w:t>
      </w:r>
      <w:r w:rsidRPr="000313F1">
        <w:rPr>
          <w:b/>
          <w:i/>
          <w:lang w:val="en-US" w:eastAsia="ko-KR"/>
        </w:rPr>
        <w:t>For</w:t>
      </w:r>
      <w:r w:rsidRPr="00F95012">
        <w:rPr>
          <w:b/>
          <w:i/>
          <w:lang w:val="en-US" w:eastAsia="ko-KR"/>
        </w:rPr>
        <w:t xml:space="preserve"> the modelling of spatial non-stationarity</w:t>
      </w:r>
      <w:r>
        <w:rPr>
          <w:b/>
          <w:i/>
          <w:lang w:val="en-US" w:eastAsia="ko-KR"/>
        </w:rPr>
        <w:t xml:space="preserve"> at BS side, support VP/VR based approach.</w:t>
      </w:r>
    </w:p>
    <w:p w14:paraId="6913ACF9" w14:textId="77777777" w:rsidR="00D352A9" w:rsidRPr="001917F7" w:rsidRDefault="00D352A9" w:rsidP="00DE26FF">
      <w:pPr>
        <w:spacing w:after="0" w:line="360" w:lineRule="auto"/>
        <w:ind w:firstLineChars="100" w:firstLine="220"/>
        <w:rPr>
          <w:lang w:val="en-US" w:eastAsia="ko-KR"/>
        </w:rPr>
      </w:pPr>
    </w:p>
    <w:p w14:paraId="033EDC08" w14:textId="6792CA16" w:rsidR="00F51514" w:rsidRDefault="00DE26FF" w:rsidP="00DE26FF">
      <w:pPr>
        <w:spacing w:after="0" w:line="360" w:lineRule="auto"/>
        <w:ind w:firstLineChars="100" w:firstLine="220"/>
        <w:rPr>
          <w:lang w:val="en-US" w:eastAsia="ko-KR"/>
        </w:rPr>
      </w:pPr>
      <w:r w:rsidRPr="00DE26FF">
        <w:rPr>
          <w:lang w:val="en-US" w:eastAsia="ko-KR"/>
        </w:rPr>
        <w:t>In the previous meeting, it wa</w:t>
      </w:r>
      <w:r w:rsidR="00F51514">
        <w:rPr>
          <w:lang w:val="en-US" w:eastAsia="ko-KR"/>
        </w:rPr>
        <w:t>s concluded that modeling SnS at</w:t>
      </w:r>
      <w:r w:rsidRPr="00DE26FF">
        <w:rPr>
          <w:lang w:val="en-US" w:eastAsia="ko-KR"/>
        </w:rPr>
        <w:t xml:space="preserve"> the UE side </w:t>
      </w:r>
      <w:r w:rsidR="00073490">
        <w:rPr>
          <w:lang w:val="en-US" w:eastAsia="ko-KR"/>
        </w:rPr>
        <w:t>is also</w:t>
      </w:r>
      <w:r w:rsidR="00F51514">
        <w:rPr>
          <w:lang w:val="en-US" w:eastAsia="ko-KR"/>
        </w:rPr>
        <w:t xml:space="preserve"> supported, and </w:t>
      </w:r>
      <w:r w:rsidRPr="00DE26FF">
        <w:rPr>
          <w:lang w:val="en-US" w:eastAsia="ko-KR"/>
        </w:rPr>
        <w:t>agreed to down</w:t>
      </w:r>
      <w:r w:rsidR="00F51514">
        <w:rPr>
          <w:lang w:val="en-US" w:eastAsia="ko-KR"/>
        </w:rPr>
        <w:t xml:space="preserve">-select options for </w:t>
      </w:r>
      <w:r w:rsidR="00F90A28">
        <w:rPr>
          <w:lang w:val="en-US" w:eastAsia="ko-KR"/>
        </w:rPr>
        <w:t xml:space="preserve">modelling </w:t>
      </w:r>
      <w:r w:rsidR="00F90A28" w:rsidRPr="003835FD">
        <w:rPr>
          <w:rFonts w:eastAsia="바탕"/>
          <w:lang w:eastAsia="en-US"/>
        </w:rPr>
        <w:t>an attenuation per antenna element</w:t>
      </w:r>
      <w:r w:rsidR="00F51514">
        <w:rPr>
          <w:lang w:val="en-US" w:eastAsia="ko-KR"/>
        </w:rPr>
        <w:t xml:space="preserve"> as above</w:t>
      </w:r>
      <w:r w:rsidRPr="00DE26FF">
        <w:rPr>
          <w:lang w:val="en-US" w:eastAsia="ko-KR"/>
        </w:rPr>
        <w:t xml:space="preserve">. Option 1 and </w:t>
      </w:r>
      <w:r w:rsidR="00D4238B">
        <w:rPr>
          <w:lang w:val="en-US" w:eastAsia="ko-KR"/>
        </w:rPr>
        <w:t>o</w:t>
      </w:r>
      <w:r w:rsidRPr="00DE26FF">
        <w:rPr>
          <w:lang w:val="en-US" w:eastAsia="ko-KR"/>
        </w:rPr>
        <w:t xml:space="preserve">ption 2 involve reusing the existing 38.901 blockage models A </w:t>
      </w:r>
      <w:r w:rsidR="00F51514">
        <w:rPr>
          <w:lang w:val="en-US" w:eastAsia="ko-KR"/>
        </w:rPr>
        <w:t>and B</w:t>
      </w:r>
      <w:r w:rsidRPr="00DE26FF">
        <w:rPr>
          <w:lang w:val="en-US" w:eastAsia="ko-KR"/>
        </w:rPr>
        <w:t xml:space="preserve"> with potential updates. Option 3, on the other hand, calculates attenuation for each antenna element based on fixe</w:t>
      </w:r>
      <w:r w:rsidR="00F51514">
        <w:rPr>
          <w:lang w:val="en-US" w:eastAsia="ko-KR"/>
        </w:rPr>
        <w:t>d values or distributions pre-determine</w:t>
      </w:r>
      <w:r w:rsidRPr="00DE26FF">
        <w:rPr>
          <w:lang w:val="en-US" w:eastAsia="ko-KR"/>
        </w:rPr>
        <w:t xml:space="preserve">d </w:t>
      </w:r>
      <w:r w:rsidR="00F51514">
        <w:rPr>
          <w:lang w:val="en-US" w:eastAsia="ko-KR"/>
        </w:rPr>
        <w:t>by</w:t>
      </w:r>
      <w:r w:rsidRPr="00DE26FF">
        <w:rPr>
          <w:lang w:val="en-US" w:eastAsia="ko-KR"/>
        </w:rPr>
        <w:t xml:space="preserve"> meas</w:t>
      </w:r>
      <w:r w:rsidR="00F51514">
        <w:rPr>
          <w:lang w:val="en-US" w:eastAsia="ko-KR"/>
        </w:rPr>
        <w:t>urement or simulation results with physical blocker</w:t>
      </w:r>
      <w:r w:rsidRPr="00DE26FF">
        <w:rPr>
          <w:lang w:val="en-US" w:eastAsia="ko-KR"/>
        </w:rPr>
        <w:t>.</w:t>
      </w:r>
      <w:r w:rsidR="00F51514">
        <w:rPr>
          <w:lang w:val="en-US" w:eastAsia="ko-KR"/>
        </w:rPr>
        <w:t xml:space="preserve"> </w:t>
      </w:r>
    </w:p>
    <w:p w14:paraId="370AD2E8" w14:textId="055F9938" w:rsidR="00DE26FF" w:rsidRPr="00DE26FF" w:rsidRDefault="00DE26FF" w:rsidP="00DE26FF">
      <w:pPr>
        <w:spacing w:after="0" w:line="360" w:lineRule="auto"/>
        <w:ind w:firstLineChars="100" w:firstLine="220"/>
        <w:rPr>
          <w:lang w:val="en-US" w:eastAsia="ko-KR"/>
        </w:rPr>
      </w:pPr>
      <w:r w:rsidRPr="00DE26FF">
        <w:rPr>
          <w:lang w:val="en-US" w:eastAsia="ko-KR"/>
        </w:rPr>
        <w:t xml:space="preserve">From the perspective of computational complexity, </w:t>
      </w:r>
      <w:r w:rsidR="00D4238B">
        <w:rPr>
          <w:lang w:val="en-US" w:eastAsia="ko-KR"/>
        </w:rPr>
        <w:t>o</w:t>
      </w:r>
      <w:r w:rsidRPr="00DE26FF">
        <w:rPr>
          <w:lang w:val="en-US" w:eastAsia="ko-KR"/>
        </w:rPr>
        <w:t xml:space="preserve">ption 3 appears advantageous and is therefore preferred. However, a concern was raised regarding the current </w:t>
      </w:r>
      <w:r w:rsidR="00F51514">
        <w:rPr>
          <w:lang w:val="en-US" w:eastAsia="ko-KR"/>
        </w:rPr>
        <w:t xml:space="preserve">proposal for Option 3, which </w:t>
      </w:r>
      <w:r w:rsidRPr="00DE26FF">
        <w:rPr>
          <w:lang w:val="en-US" w:eastAsia="ko-KR"/>
        </w:rPr>
        <w:t>determines fixed values based on</w:t>
      </w:r>
      <w:r w:rsidR="00F51514">
        <w:rPr>
          <w:lang w:val="en-US" w:eastAsia="ko-KR"/>
        </w:rPr>
        <w:t xml:space="preserve"> </w:t>
      </w:r>
      <w:r w:rsidR="00F51514" w:rsidRPr="00DE26FF">
        <w:rPr>
          <w:lang w:val="en-US" w:eastAsia="ko-KR"/>
        </w:rPr>
        <w:t>typi</w:t>
      </w:r>
      <w:r w:rsidR="00F51514">
        <w:rPr>
          <w:lang w:val="en-US" w:eastAsia="ko-KR"/>
        </w:rPr>
        <w:t>cal/</w:t>
      </w:r>
      <w:r w:rsidR="00F51514" w:rsidRPr="00DE26FF">
        <w:rPr>
          <w:lang w:val="en-US" w:eastAsia="ko-KR"/>
        </w:rPr>
        <w:t>general</w:t>
      </w:r>
      <w:r w:rsidRPr="00DE26FF">
        <w:rPr>
          <w:lang w:val="en-US" w:eastAsia="ko-KR"/>
        </w:rPr>
        <w:t xml:space="preserve"> antenna deployment </w:t>
      </w:r>
      <w:r w:rsidR="00F51514">
        <w:rPr>
          <w:lang w:val="en-US" w:eastAsia="ko-KR"/>
        </w:rPr>
        <w:t>on</w:t>
      </w:r>
      <w:r w:rsidRPr="00DE26FF">
        <w:rPr>
          <w:lang w:val="en-US" w:eastAsia="ko-KR"/>
        </w:rPr>
        <w:t xml:space="preserve"> UE devices</w:t>
      </w:r>
      <w:r w:rsidR="00F51514">
        <w:rPr>
          <w:lang w:val="en-US" w:eastAsia="ko-KR"/>
        </w:rPr>
        <w:t xml:space="preserve"> and </w:t>
      </w:r>
      <w:r w:rsidRPr="00DE26FF">
        <w:rPr>
          <w:lang w:val="en-US" w:eastAsia="ko-KR"/>
        </w:rPr>
        <w:t>may not be suitable for 6G/B6G use. Nonetheless, if values are assigned not per antenna</w:t>
      </w:r>
      <w:r w:rsidR="00C30D2F">
        <w:rPr>
          <w:lang w:val="en-US" w:eastAsia="ko-KR"/>
        </w:rPr>
        <w:t xml:space="preserve"> element (or </w:t>
      </w:r>
      <w:r w:rsidR="00C331C2">
        <w:rPr>
          <w:lang w:val="en-US" w:eastAsia="ko-KR"/>
        </w:rPr>
        <w:t xml:space="preserve">antenna </w:t>
      </w:r>
      <w:r w:rsidR="00C30D2F">
        <w:rPr>
          <w:lang w:val="en-US" w:eastAsia="ko-KR"/>
        </w:rPr>
        <w:t xml:space="preserve">port) but for each of the </w:t>
      </w:r>
      <w:r w:rsidRPr="00DE26FF">
        <w:rPr>
          <w:lang w:val="en-US" w:eastAsia="ko-KR"/>
        </w:rPr>
        <w:t>sides and corners of a UE device, it could be universally applicable regardless of where specific antennas are positioned within the device.</w:t>
      </w:r>
      <w:r w:rsidR="00C30D2F">
        <w:rPr>
          <w:lang w:val="en-US" w:eastAsia="ko-KR"/>
        </w:rPr>
        <w:t xml:space="preserve"> </w:t>
      </w:r>
    </w:p>
    <w:p w14:paraId="3549D610" w14:textId="47807E4A" w:rsidR="00DE26FF" w:rsidRPr="00DE26FF" w:rsidRDefault="00DE26FF" w:rsidP="00DE26FF">
      <w:pPr>
        <w:spacing w:after="0" w:line="360" w:lineRule="auto"/>
        <w:ind w:firstLineChars="100" w:firstLine="220"/>
        <w:rPr>
          <w:lang w:val="en-US" w:eastAsia="ko-KR"/>
        </w:rPr>
      </w:pPr>
      <w:r w:rsidRPr="00DE26FF">
        <w:rPr>
          <w:lang w:val="en-US" w:eastAsia="ko-KR"/>
        </w:rPr>
        <w:t xml:space="preserve">Additional details need to be discussed, including the measurement data required to determine fixed values or distributions. Furthermore, VR/VP-based modeling </w:t>
      </w:r>
      <w:r w:rsidR="00C30D2F">
        <w:rPr>
          <w:lang w:val="en-US" w:eastAsia="ko-KR"/>
        </w:rPr>
        <w:t>is</w:t>
      </w:r>
      <w:r w:rsidRPr="00DE26FF">
        <w:rPr>
          <w:lang w:val="en-US" w:eastAsia="ko-KR"/>
        </w:rPr>
        <w:t xml:space="preserve"> also</w:t>
      </w:r>
      <w:r w:rsidR="00C30D2F">
        <w:rPr>
          <w:lang w:val="en-US" w:eastAsia="ko-KR"/>
        </w:rPr>
        <w:t xml:space="preserve"> to</w:t>
      </w:r>
      <w:r w:rsidRPr="00DE26FF">
        <w:rPr>
          <w:lang w:val="en-US" w:eastAsia="ko-KR"/>
        </w:rPr>
        <w:t xml:space="preserve"> be </w:t>
      </w:r>
      <w:r w:rsidR="00C30D2F">
        <w:rPr>
          <w:lang w:val="en-US" w:eastAsia="ko-KR"/>
        </w:rPr>
        <w:t>discusse</w:t>
      </w:r>
      <w:r w:rsidRPr="00DE26FF">
        <w:rPr>
          <w:lang w:val="en-US" w:eastAsia="ko-KR"/>
        </w:rPr>
        <w:t xml:space="preserve">d on </w:t>
      </w:r>
      <w:r w:rsidR="00C30D2F">
        <w:rPr>
          <w:lang w:val="en-US" w:eastAsia="ko-KR"/>
        </w:rPr>
        <w:t>the UE side.</w:t>
      </w:r>
    </w:p>
    <w:p w14:paraId="25D18AE8" w14:textId="7335D0CB" w:rsidR="00C30D2F" w:rsidRDefault="00C30D2F" w:rsidP="00B46C3F">
      <w:pPr>
        <w:spacing w:after="0" w:line="360" w:lineRule="auto"/>
        <w:rPr>
          <w:b/>
          <w:i/>
          <w:lang w:val="en-US" w:eastAsia="ko-KR"/>
        </w:rPr>
      </w:pPr>
    </w:p>
    <w:p w14:paraId="00A3B7C9" w14:textId="312B08BB" w:rsidR="00C30D2F" w:rsidRDefault="00C30D2F" w:rsidP="00C30D2F">
      <w:pPr>
        <w:spacing w:after="0" w:line="360" w:lineRule="auto"/>
        <w:rPr>
          <w:b/>
          <w:i/>
          <w:lang w:val="en-US" w:eastAsia="ko-KR"/>
        </w:rPr>
      </w:pPr>
      <w:r>
        <w:rPr>
          <w:b/>
          <w:i/>
          <w:lang w:val="en-US" w:eastAsia="ko-KR"/>
        </w:rPr>
        <w:t xml:space="preserve">Proposal </w:t>
      </w:r>
      <w:r w:rsidR="00D352A9">
        <w:rPr>
          <w:b/>
          <w:i/>
          <w:lang w:val="en-US" w:eastAsia="ko-KR"/>
        </w:rPr>
        <w:t>5</w:t>
      </w:r>
      <w:r>
        <w:rPr>
          <w:b/>
          <w:i/>
          <w:lang w:val="en-US" w:eastAsia="ko-KR"/>
        </w:rPr>
        <w:t xml:space="preserve">: </w:t>
      </w:r>
      <w:r w:rsidRPr="000313F1">
        <w:rPr>
          <w:b/>
          <w:i/>
          <w:lang w:val="en-US" w:eastAsia="ko-KR"/>
        </w:rPr>
        <w:t>For</w:t>
      </w:r>
      <w:r w:rsidRPr="00F95012">
        <w:rPr>
          <w:b/>
          <w:i/>
          <w:lang w:val="en-US" w:eastAsia="ko-KR"/>
        </w:rPr>
        <w:t xml:space="preserve"> the modelling of spatial non-stationarity</w:t>
      </w:r>
      <w:r>
        <w:rPr>
          <w:b/>
          <w:i/>
          <w:lang w:val="en-US" w:eastAsia="ko-KR"/>
        </w:rPr>
        <w:t xml:space="preserve"> at UE side, support to </w:t>
      </w:r>
      <w:r w:rsidRPr="00C30D2F">
        <w:rPr>
          <w:rFonts w:hint="eastAsia"/>
          <w:b/>
          <w:i/>
          <w:lang w:val="en-US" w:eastAsia="ko-KR"/>
        </w:rPr>
        <w:t>g</w:t>
      </w:r>
      <w:r w:rsidRPr="00C30D2F">
        <w:rPr>
          <w:b/>
          <w:i/>
          <w:lang w:val="en-US" w:eastAsia="ko-KR"/>
        </w:rPr>
        <w:t>enerate by a distribution or a fixed value due to the hand grip and/or head proximity</w:t>
      </w:r>
      <w:r>
        <w:rPr>
          <w:b/>
          <w:i/>
          <w:lang w:val="en-US" w:eastAsia="ko-KR"/>
        </w:rPr>
        <w:t>.</w:t>
      </w:r>
    </w:p>
    <w:p w14:paraId="1721B77A" w14:textId="77777777" w:rsidR="0000417F" w:rsidRPr="0000417F" w:rsidRDefault="0000417F" w:rsidP="00B46C3F">
      <w:pPr>
        <w:spacing w:after="0" w:line="360" w:lineRule="auto"/>
        <w:rPr>
          <w:b/>
          <w:i/>
          <w:lang w:val="en-US" w:eastAsia="ko-KR"/>
        </w:rPr>
      </w:pPr>
    </w:p>
    <w:p w14:paraId="56783112" w14:textId="5904A58B" w:rsidR="00243443" w:rsidRPr="004B21C2" w:rsidRDefault="00C41CFC" w:rsidP="00A977B4">
      <w:pPr>
        <w:pStyle w:val="1"/>
        <w:spacing w:after="0" w:line="360" w:lineRule="auto"/>
      </w:pPr>
      <w:r w:rsidRPr="004B21C2">
        <w:t>Conclusion</w:t>
      </w:r>
    </w:p>
    <w:p w14:paraId="233FD0F0" w14:textId="76BE4C18" w:rsidR="00243443" w:rsidRDefault="00C41CFC" w:rsidP="00A977B4">
      <w:pPr>
        <w:spacing w:after="0" w:line="360" w:lineRule="auto"/>
        <w:ind w:firstLineChars="100" w:firstLine="220"/>
        <w:rPr>
          <w:lang w:eastAsia="ko-KR"/>
        </w:rPr>
      </w:pPr>
      <w:r w:rsidRPr="00F95012">
        <w:rPr>
          <w:lang w:eastAsia="ko-KR"/>
        </w:rPr>
        <w:t>Based on the above discussion, the following proposals and observations are provided.</w:t>
      </w:r>
    </w:p>
    <w:p w14:paraId="2C796389" w14:textId="6C40C970" w:rsidR="00B5140C" w:rsidRDefault="00B5140C" w:rsidP="00B5140C">
      <w:pPr>
        <w:rPr>
          <w:lang w:val="en-US" w:eastAsia="ko-KR"/>
        </w:rPr>
      </w:pPr>
    </w:p>
    <w:p w14:paraId="0C7CC068" w14:textId="2BD1EF0D" w:rsidR="00D352A9" w:rsidRPr="00D352A9" w:rsidRDefault="00D352A9" w:rsidP="00D352A9">
      <w:pPr>
        <w:spacing w:after="0" w:line="360" w:lineRule="auto"/>
        <w:rPr>
          <w:b/>
          <w:i/>
          <w:lang w:val="en-US" w:eastAsia="ko-KR"/>
        </w:rPr>
      </w:pPr>
      <w:r>
        <w:rPr>
          <w:b/>
          <w:i/>
          <w:lang w:val="en-US" w:eastAsia="ko-KR"/>
        </w:rPr>
        <w:t>Observation 1</w:t>
      </w:r>
      <w:r w:rsidRPr="00F95012">
        <w:rPr>
          <w:b/>
          <w:i/>
          <w:lang w:val="en-US" w:eastAsia="ko-KR"/>
        </w:rPr>
        <w:t>: The currently agreed blocker-based approach cannot model the phenomenon that each element of an extremely massive antenna array may experience different impact by a cluster.</w:t>
      </w:r>
    </w:p>
    <w:p w14:paraId="5ECABCFB" w14:textId="77777777" w:rsidR="00D352A9" w:rsidRDefault="00D352A9" w:rsidP="00B5140C">
      <w:pPr>
        <w:rPr>
          <w:lang w:val="en-US" w:eastAsia="ko-KR"/>
        </w:rPr>
      </w:pPr>
    </w:p>
    <w:p w14:paraId="223B8F46" w14:textId="6D6DD469" w:rsidR="001917F7" w:rsidRPr="00315A7A" w:rsidRDefault="001917F7" w:rsidP="001917F7">
      <w:pPr>
        <w:spacing w:after="0" w:line="360" w:lineRule="auto"/>
        <w:rPr>
          <w:b/>
          <w:i/>
          <w:lang w:val="en-US" w:eastAsia="ko-KR"/>
        </w:rPr>
      </w:pPr>
      <w:r w:rsidRPr="00F95012">
        <w:rPr>
          <w:rFonts w:hint="eastAsia"/>
          <w:b/>
          <w:i/>
          <w:lang w:val="en-US" w:eastAsia="ko-KR"/>
        </w:rPr>
        <w:lastRenderedPageBreak/>
        <w:t xml:space="preserve">Proposal </w:t>
      </w:r>
      <w:r>
        <w:rPr>
          <w:b/>
          <w:i/>
          <w:lang w:val="en-US" w:eastAsia="ko-KR"/>
        </w:rPr>
        <w:t>1</w:t>
      </w:r>
      <w:r w:rsidRPr="00F95012">
        <w:rPr>
          <w:rFonts w:hint="eastAsia"/>
          <w:b/>
          <w:i/>
          <w:lang w:val="en-US" w:eastAsia="ko-KR"/>
        </w:rPr>
        <w:t>:</w:t>
      </w:r>
      <w:r w:rsidRPr="00F95012">
        <w:rPr>
          <w:b/>
          <w:i/>
          <w:lang w:val="en-US" w:eastAsia="ko-KR"/>
        </w:rPr>
        <w:t xml:space="preserve"> </w:t>
      </w:r>
      <w:r>
        <w:rPr>
          <w:b/>
          <w:i/>
          <w:lang w:val="en-US" w:eastAsia="ko-KR"/>
        </w:rPr>
        <w:t xml:space="preserve">Support the </w:t>
      </w:r>
      <w:r w:rsidRPr="00E60E9C">
        <w:rPr>
          <w:b/>
          <w:i/>
          <w:lang w:val="en-US" w:eastAsia="ko-KR"/>
        </w:rPr>
        <w:t>model</w:t>
      </w:r>
      <w:r>
        <w:rPr>
          <w:b/>
          <w:i/>
          <w:lang w:val="en-US" w:eastAsia="ko-KR"/>
        </w:rPr>
        <w:t xml:space="preserve">ling of </w:t>
      </w:r>
      <w:r w:rsidR="009772A1">
        <w:rPr>
          <w:b/>
          <w:i/>
          <w:lang w:val="en-US" w:eastAsia="ko-KR"/>
        </w:rPr>
        <w:t xml:space="preserve">the </w:t>
      </w:r>
      <w:r w:rsidRPr="00E60E9C">
        <w:rPr>
          <w:b/>
          <w:i/>
          <w:lang w:val="en-US" w:eastAsia="ko-KR"/>
        </w:rPr>
        <w:t>antenna element-wise Doppler shif</w:t>
      </w:r>
      <w:r>
        <w:rPr>
          <w:b/>
          <w:i/>
          <w:lang w:val="en-US" w:eastAsia="ko-KR"/>
        </w:rPr>
        <w:t>t</w:t>
      </w:r>
      <w:r w:rsidRPr="00E60E9C">
        <w:rPr>
          <w:b/>
          <w:i/>
          <w:lang w:val="en-US" w:eastAsia="ko-KR"/>
        </w:rPr>
        <w:t xml:space="preserve"> </w:t>
      </w:r>
      <w:r>
        <w:rPr>
          <w:b/>
          <w:i/>
          <w:lang w:val="en-US" w:eastAsia="ko-KR"/>
        </w:rPr>
        <w:t>for</w:t>
      </w:r>
      <w:r w:rsidRPr="00E60E9C">
        <w:rPr>
          <w:b/>
          <w:i/>
          <w:lang w:val="en-US" w:eastAsia="ko-KR"/>
        </w:rPr>
        <w:t xml:space="preserve"> direct path </w:t>
      </w:r>
      <w:r>
        <w:rPr>
          <w:b/>
          <w:i/>
          <w:lang w:val="en-US" w:eastAsia="ko-KR"/>
        </w:rPr>
        <w:t>as an optional feature.</w:t>
      </w:r>
    </w:p>
    <w:p w14:paraId="7D7A385D" w14:textId="3242F332" w:rsidR="002C6AF2" w:rsidRDefault="002C6AF2" w:rsidP="00770108">
      <w:pPr>
        <w:spacing w:after="0" w:line="360" w:lineRule="auto"/>
        <w:rPr>
          <w:lang w:val="en-US" w:eastAsia="ko-KR"/>
        </w:rPr>
      </w:pPr>
    </w:p>
    <w:p w14:paraId="32516D6D" w14:textId="77777777" w:rsidR="00B366AC" w:rsidRDefault="00B366AC" w:rsidP="00B366AC">
      <w:pPr>
        <w:spacing w:after="0" w:line="360" w:lineRule="auto"/>
        <w:rPr>
          <w:b/>
          <w:i/>
          <w:lang w:val="en-US" w:eastAsia="ko-KR"/>
        </w:rPr>
      </w:pPr>
      <w:r w:rsidRPr="007A2E13">
        <w:rPr>
          <w:b/>
          <w:i/>
          <w:lang w:val="en-US" w:eastAsia="ko-KR"/>
        </w:rPr>
        <w:t xml:space="preserve">Proposal </w:t>
      </w:r>
      <w:r>
        <w:rPr>
          <w:b/>
          <w:i/>
          <w:lang w:val="en-US" w:eastAsia="ko-KR"/>
        </w:rPr>
        <w:t>2</w:t>
      </w:r>
      <w:r w:rsidRPr="007A2E13">
        <w:rPr>
          <w:b/>
          <w:i/>
          <w:lang w:val="en-US" w:eastAsia="ko-KR"/>
        </w:rPr>
        <w:t xml:space="preserve">: </w:t>
      </w:r>
      <w:r>
        <w:rPr>
          <w:b/>
          <w:i/>
          <w:lang w:val="en-US" w:eastAsia="ko-KR"/>
        </w:rPr>
        <w:t>S</w:t>
      </w:r>
      <w:r w:rsidRPr="007A2E13">
        <w:rPr>
          <w:b/>
          <w:i/>
          <w:lang w:val="en-US" w:eastAsia="ko-KR"/>
        </w:rPr>
        <w:t xml:space="preserve">upport </w:t>
      </w:r>
      <w:r>
        <w:rPr>
          <w:b/>
          <w:i/>
          <w:lang w:val="en-US" w:eastAsia="ko-KR"/>
        </w:rPr>
        <w:t>to determine</w:t>
      </w:r>
      <w:r w:rsidRPr="00AE7E9D">
        <w:rPr>
          <w:b/>
          <w:i/>
          <w:lang w:val="en-US" w:eastAsia="ko-KR"/>
        </w:rPr>
        <w:t xml:space="preserve"> </w:t>
      </w:r>
      <w:r w:rsidRPr="007A2E13">
        <w:rPr>
          <w:b/>
          <w:i/>
          <w:lang w:val="en-US" w:eastAsia="ko-KR"/>
        </w:rPr>
        <w:t>the near- or far-field condition for the non-direct paths between BS and UE by near-field probability.</w:t>
      </w:r>
    </w:p>
    <w:p w14:paraId="4D789915" w14:textId="6E7530D5" w:rsidR="00770108" w:rsidRDefault="00770108" w:rsidP="00770108">
      <w:pPr>
        <w:spacing w:after="0" w:line="360" w:lineRule="auto"/>
        <w:rPr>
          <w:lang w:val="en-US" w:eastAsia="ko-KR"/>
        </w:rPr>
      </w:pPr>
    </w:p>
    <w:p w14:paraId="274A5640" w14:textId="77777777" w:rsidR="006E2DDF" w:rsidRDefault="006E2DDF" w:rsidP="006E2DDF">
      <w:pPr>
        <w:spacing w:after="0" w:line="360" w:lineRule="auto"/>
        <w:rPr>
          <w:b/>
          <w:i/>
          <w:lang w:val="en-US" w:eastAsia="ko-KR"/>
        </w:rPr>
      </w:pPr>
      <w:r w:rsidRPr="00F95012">
        <w:rPr>
          <w:b/>
          <w:i/>
          <w:lang w:val="en-US" w:eastAsia="ko-KR"/>
        </w:rPr>
        <w:t xml:space="preserve">Proposal </w:t>
      </w:r>
      <w:r>
        <w:rPr>
          <w:b/>
          <w:i/>
          <w:lang w:val="en-US" w:eastAsia="ko-KR"/>
        </w:rPr>
        <w:t>3</w:t>
      </w:r>
      <w:r w:rsidRPr="00F95012">
        <w:rPr>
          <w:b/>
          <w:i/>
          <w:lang w:val="en-US" w:eastAsia="ko-KR"/>
        </w:rPr>
        <w:t xml:space="preserve">: </w:t>
      </w:r>
      <w:r w:rsidRPr="000313F1">
        <w:rPr>
          <w:b/>
          <w:i/>
          <w:lang w:val="en-US" w:eastAsia="ko-KR"/>
        </w:rPr>
        <w:t>For</w:t>
      </w:r>
      <w:r w:rsidRPr="00F95012">
        <w:rPr>
          <w:b/>
          <w:i/>
          <w:lang w:val="en-US" w:eastAsia="ko-KR"/>
        </w:rPr>
        <w:t xml:space="preserve"> the modelling of spatial non-stationarity</w:t>
      </w:r>
      <w:r w:rsidRPr="000313F1">
        <w:rPr>
          <w:b/>
          <w:i/>
          <w:lang w:val="en-US" w:eastAsia="ko-KR"/>
        </w:rPr>
        <w:t xml:space="preserve">, </w:t>
      </w:r>
      <w:r>
        <w:rPr>
          <w:b/>
          <w:i/>
          <w:lang w:val="en-US" w:eastAsia="ko-KR"/>
        </w:rPr>
        <w:t>impact of incomplete scatterer</w:t>
      </w:r>
      <w:r w:rsidRPr="00F95012">
        <w:rPr>
          <w:b/>
          <w:i/>
          <w:lang w:val="en-US" w:eastAsia="ko-KR"/>
        </w:rPr>
        <w:t xml:space="preserve"> should be </w:t>
      </w:r>
      <w:r>
        <w:rPr>
          <w:b/>
          <w:i/>
          <w:lang w:val="en-US" w:eastAsia="ko-KR"/>
        </w:rPr>
        <w:t>considered</w:t>
      </w:r>
      <w:r w:rsidRPr="00F95012">
        <w:rPr>
          <w:b/>
          <w:i/>
          <w:lang w:val="en-US" w:eastAsia="ko-KR"/>
        </w:rPr>
        <w:t>.</w:t>
      </w:r>
    </w:p>
    <w:p w14:paraId="20DF48DA" w14:textId="77777777" w:rsidR="00D352A9" w:rsidRPr="006E2DDF" w:rsidRDefault="00D352A9" w:rsidP="00770108">
      <w:pPr>
        <w:spacing w:after="0" w:line="360" w:lineRule="auto"/>
        <w:rPr>
          <w:lang w:val="en-US" w:eastAsia="ko-KR"/>
        </w:rPr>
      </w:pPr>
      <w:bookmarkStart w:id="3" w:name="_GoBack"/>
      <w:bookmarkEnd w:id="3"/>
    </w:p>
    <w:p w14:paraId="42597AF2" w14:textId="40B495E3" w:rsidR="00770108" w:rsidRDefault="00D352A9" w:rsidP="00770108">
      <w:pPr>
        <w:spacing w:after="0" w:line="360" w:lineRule="auto"/>
        <w:rPr>
          <w:b/>
          <w:i/>
          <w:lang w:val="en-US" w:eastAsia="ko-KR"/>
        </w:rPr>
      </w:pPr>
      <w:r>
        <w:rPr>
          <w:b/>
          <w:i/>
          <w:lang w:val="en-US" w:eastAsia="ko-KR"/>
        </w:rPr>
        <w:t xml:space="preserve">Proposal 4: </w:t>
      </w:r>
      <w:r w:rsidRPr="000313F1">
        <w:rPr>
          <w:b/>
          <w:i/>
          <w:lang w:val="en-US" w:eastAsia="ko-KR"/>
        </w:rPr>
        <w:t>For</w:t>
      </w:r>
      <w:r w:rsidRPr="00F95012">
        <w:rPr>
          <w:b/>
          <w:i/>
          <w:lang w:val="en-US" w:eastAsia="ko-KR"/>
        </w:rPr>
        <w:t xml:space="preserve"> the modelling of spatial non-stationarity</w:t>
      </w:r>
      <w:r>
        <w:rPr>
          <w:b/>
          <w:i/>
          <w:lang w:val="en-US" w:eastAsia="ko-KR"/>
        </w:rPr>
        <w:t xml:space="preserve"> at BS side, support VP/VR based approach.</w:t>
      </w:r>
    </w:p>
    <w:p w14:paraId="6AE70BE4" w14:textId="6E82D40F" w:rsidR="00D352A9" w:rsidRDefault="00D352A9" w:rsidP="00770108">
      <w:pPr>
        <w:spacing w:after="0" w:line="360" w:lineRule="auto"/>
        <w:rPr>
          <w:b/>
          <w:i/>
          <w:lang w:val="en-US" w:eastAsia="ko-KR"/>
        </w:rPr>
      </w:pPr>
    </w:p>
    <w:p w14:paraId="7C3099D7" w14:textId="7E224F4E" w:rsidR="00D352A9" w:rsidRDefault="00D352A9" w:rsidP="00D352A9">
      <w:pPr>
        <w:spacing w:after="0" w:line="360" w:lineRule="auto"/>
        <w:rPr>
          <w:b/>
          <w:i/>
          <w:lang w:val="en-US" w:eastAsia="ko-KR"/>
        </w:rPr>
      </w:pPr>
      <w:r>
        <w:rPr>
          <w:b/>
          <w:i/>
          <w:lang w:val="en-US" w:eastAsia="ko-KR"/>
        </w:rPr>
        <w:t xml:space="preserve">Proposal 5: </w:t>
      </w:r>
      <w:r w:rsidRPr="000313F1">
        <w:rPr>
          <w:b/>
          <w:i/>
          <w:lang w:val="en-US" w:eastAsia="ko-KR"/>
        </w:rPr>
        <w:t>For</w:t>
      </w:r>
      <w:r w:rsidRPr="00F95012">
        <w:rPr>
          <w:b/>
          <w:i/>
          <w:lang w:val="en-US" w:eastAsia="ko-KR"/>
        </w:rPr>
        <w:t xml:space="preserve"> the modelling of spatial non-stationarity</w:t>
      </w:r>
      <w:r>
        <w:rPr>
          <w:b/>
          <w:i/>
          <w:lang w:val="en-US" w:eastAsia="ko-KR"/>
        </w:rPr>
        <w:t xml:space="preserve"> at UE side, support to </w:t>
      </w:r>
      <w:r w:rsidRPr="00C30D2F">
        <w:rPr>
          <w:rFonts w:hint="eastAsia"/>
          <w:b/>
          <w:i/>
          <w:lang w:val="en-US" w:eastAsia="ko-KR"/>
        </w:rPr>
        <w:t>g</w:t>
      </w:r>
      <w:r w:rsidRPr="00C30D2F">
        <w:rPr>
          <w:b/>
          <w:i/>
          <w:lang w:val="en-US" w:eastAsia="ko-KR"/>
        </w:rPr>
        <w:t>enerate by a distribution or a fixed value due to the hand grip and/or head proximity</w:t>
      </w:r>
      <w:r>
        <w:rPr>
          <w:b/>
          <w:i/>
          <w:lang w:val="en-US" w:eastAsia="ko-KR"/>
        </w:rPr>
        <w:t>.</w:t>
      </w:r>
    </w:p>
    <w:p w14:paraId="2C0E2575" w14:textId="77777777" w:rsidR="00D352A9" w:rsidRPr="00D352A9" w:rsidRDefault="00D352A9" w:rsidP="00770108">
      <w:pPr>
        <w:spacing w:after="0" w:line="360" w:lineRule="auto"/>
        <w:rPr>
          <w:lang w:val="en-US" w:eastAsia="ko-KR"/>
        </w:rPr>
      </w:pPr>
    </w:p>
    <w:p w14:paraId="1997D13E" w14:textId="30025ECD" w:rsidR="0029427D" w:rsidRDefault="0029427D" w:rsidP="009C172F">
      <w:pPr>
        <w:pStyle w:val="1"/>
        <w:spacing w:after="0"/>
      </w:pPr>
      <w:r w:rsidRPr="00F95012">
        <w:t>Reference</w:t>
      </w:r>
    </w:p>
    <w:p w14:paraId="74A2D907" w14:textId="77777777" w:rsidR="00B5140C" w:rsidRPr="00B5140C" w:rsidRDefault="00B5140C" w:rsidP="00D30554">
      <w:pPr>
        <w:rPr>
          <w:lang w:val="en-US" w:eastAsia="ko-KR"/>
        </w:rPr>
      </w:pPr>
    </w:p>
    <w:p w14:paraId="69837AE3" w14:textId="16FD3D96" w:rsidR="00FB2CCD" w:rsidRPr="00F95012" w:rsidRDefault="00FB2CCD" w:rsidP="00FB2CCD">
      <w:pPr>
        <w:pStyle w:val="ac"/>
        <w:numPr>
          <w:ilvl w:val="0"/>
          <w:numId w:val="26"/>
        </w:numPr>
        <w:overflowPunct/>
        <w:autoSpaceDE/>
        <w:autoSpaceDN/>
        <w:adjustRightInd/>
        <w:spacing w:after="0"/>
        <w:ind w:leftChars="0"/>
        <w:contextualSpacing/>
        <w:textAlignment w:val="auto"/>
        <w:rPr>
          <w:rFonts w:ascii="Times" w:eastAsia="SimSun" w:hAnsi="Times" w:cs="Times"/>
        </w:rPr>
      </w:pPr>
      <w:r w:rsidRPr="00F95012">
        <w:rPr>
          <w:rFonts w:ascii="Times" w:eastAsia="SimSun" w:hAnsi="Times" w:cs="Times"/>
        </w:rPr>
        <w:t>RP-234018, New SID: Study on channel modelling enhancements for 7-24GHz for NR,</w:t>
      </w:r>
      <w:r w:rsidRPr="00F95012">
        <w:t xml:space="preserve"> </w:t>
      </w:r>
      <w:r w:rsidRPr="00F95012">
        <w:rPr>
          <w:rFonts w:ascii="Times" w:eastAsia="SimSun" w:hAnsi="Times" w:cs="Times"/>
        </w:rPr>
        <w:t>RAN#102, December 2023</w:t>
      </w:r>
    </w:p>
    <w:p w14:paraId="7824E0DB" w14:textId="2656766E" w:rsidR="00905273" w:rsidRPr="00F51514" w:rsidRDefault="00FB2CCD" w:rsidP="00513D43">
      <w:pPr>
        <w:numPr>
          <w:ilvl w:val="0"/>
          <w:numId w:val="26"/>
        </w:numPr>
        <w:tabs>
          <w:tab w:val="num" w:pos="942"/>
        </w:tabs>
        <w:overflowPunct/>
        <w:autoSpaceDE/>
        <w:autoSpaceDN/>
        <w:adjustRightInd/>
        <w:spacing w:before="50" w:afterLines="50"/>
        <w:textAlignment w:val="auto"/>
        <w:rPr>
          <w:lang w:val="en-US" w:eastAsia="ko-KR"/>
        </w:rPr>
      </w:pPr>
      <w:r w:rsidRPr="00F95012">
        <w:rPr>
          <w:rFonts w:ascii="Times" w:eastAsia="SimSun" w:hAnsi="Times" w:cs="Times"/>
        </w:rPr>
        <w:t>3GPP TR 38.901, Technical Specification Group Radio Access Network; Study on channel model for frequencies from 0.5 to 100 GHz, (Release 17)</w:t>
      </w:r>
    </w:p>
    <w:p w14:paraId="712FF6A3" w14:textId="1EC86B02" w:rsidR="002B75A1" w:rsidRPr="008933B1" w:rsidRDefault="002B75A1" w:rsidP="002B75A1">
      <w:pPr>
        <w:pStyle w:val="ac"/>
        <w:numPr>
          <w:ilvl w:val="0"/>
          <w:numId w:val="26"/>
        </w:numPr>
        <w:ind w:leftChars="0"/>
        <w:rPr>
          <w:lang w:val="en-US" w:eastAsia="ko-KR"/>
        </w:rPr>
      </w:pPr>
      <w:r w:rsidRPr="002B75A1">
        <w:rPr>
          <w:lang w:val="en-US" w:eastAsia="ko-KR"/>
        </w:rPr>
        <w:t>R1-2408061</w:t>
      </w:r>
      <w:r w:rsidRPr="008933B1">
        <w:rPr>
          <w:lang w:val="en-US" w:eastAsia="ko-KR"/>
        </w:rPr>
        <w:t xml:space="preserve">, </w:t>
      </w:r>
      <w:r w:rsidRPr="002B75A1">
        <w:rPr>
          <w:lang w:val="en-US" w:eastAsia="ko-KR"/>
        </w:rPr>
        <w:t>Discussion on channel model adaptation/extension of TR38.901 for 7-24GHz</w:t>
      </w:r>
      <w:r w:rsidRPr="008933B1">
        <w:rPr>
          <w:lang w:val="en-US" w:eastAsia="ko-KR"/>
        </w:rPr>
        <w:t xml:space="preserve">, </w:t>
      </w:r>
      <w:r>
        <w:rPr>
          <w:lang w:val="en-US" w:eastAsia="ko-KR"/>
        </w:rPr>
        <w:t>CATT</w:t>
      </w:r>
      <w:r w:rsidRPr="008933B1">
        <w:rPr>
          <w:lang w:val="en-US" w:eastAsia="ko-KR"/>
        </w:rPr>
        <w:t>, RAN1#118bis, Hefei, China, October 14th—18th, 2024.</w:t>
      </w:r>
    </w:p>
    <w:p w14:paraId="1EAC6F76" w14:textId="3B0193DD" w:rsidR="002B75A1" w:rsidRPr="002B75A1" w:rsidRDefault="002B75A1">
      <w:pPr>
        <w:pStyle w:val="ac"/>
        <w:numPr>
          <w:ilvl w:val="0"/>
          <w:numId w:val="26"/>
        </w:numPr>
        <w:ind w:leftChars="0"/>
        <w:rPr>
          <w:lang w:val="en-US" w:eastAsia="ko-KR"/>
        </w:rPr>
      </w:pPr>
      <w:r w:rsidRPr="008933B1">
        <w:rPr>
          <w:lang w:val="en-US" w:eastAsia="ko-KR"/>
        </w:rPr>
        <w:t>R1-</w:t>
      </w:r>
      <w:r w:rsidRPr="002B75A1">
        <w:rPr>
          <w:lang w:val="en-US" w:eastAsia="ko-KR"/>
        </w:rPr>
        <w:t>2407684</w:t>
      </w:r>
      <w:r w:rsidRPr="008933B1">
        <w:rPr>
          <w:lang w:val="en-US" w:eastAsia="ko-KR"/>
        </w:rPr>
        <w:t xml:space="preserve">, </w:t>
      </w:r>
      <w:r w:rsidRPr="002B75A1">
        <w:rPr>
          <w:lang w:val="en-US" w:eastAsia="ko-KR"/>
        </w:rPr>
        <w:t>Considerations on the 7-24GHz channel model extension</w:t>
      </w:r>
      <w:r w:rsidRPr="008933B1">
        <w:rPr>
          <w:lang w:val="en-US" w:eastAsia="ko-KR"/>
        </w:rPr>
        <w:t xml:space="preserve">, </w:t>
      </w:r>
      <w:r>
        <w:rPr>
          <w:lang w:val="en-US" w:eastAsia="ko-KR"/>
        </w:rPr>
        <w:t xml:space="preserve">Huawei, </w:t>
      </w:r>
      <w:r w:rsidRPr="002B75A1">
        <w:rPr>
          <w:lang w:val="en-US" w:eastAsia="ko-KR"/>
        </w:rPr>
        <w:t>HiSilicon</w:t>
      </w:r>
      <w:r w:rsidRPr="008933B1">
        <w:rPr>
          <w:lang w:val="en-US" w:eastAsia="ko-KR"/>
        </w:rPr>
        <w:t>, RAN1#118bis, Hefei, China, October 14th—18th, 2024.</w:t>
      </w:r>
    </w:p>
    <w:sectPr w:rsidR="002B75A1" w:rsidRPr="002B75A1">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85FCDF" w16cid:durableId="2AD8753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78B358" w14:textId="77777777" w:rsidR="00C0335C" w:rsidRDefault="00C0335C">
      <w:pPr>
        <w:spacing w:after="0"/>
      </w:pPr>
      <w:r>
        <w:separator/>
      </w:r>
    </w:p>
    <w:p w14:paraId="1884EE58" w14:textId="77777777" w:rsidR="00C0335C" w:rsidRDefault="00C0335C"/>
  </w:endnote>
  <w:endnote w:type="continuationSeparator" w:id="0">
    <w:p w14:paraId="42A24CB2" w14:textId="77777777" w:rsidR="00C0335C" w:rsidRDefault="00C0335C">
      <w:pPr>
        <w:spacing w:after="0"/>
      </w:pPr>
      <w:r>
        <w:continuationSeparator/>
      </w:r>
    </w:p>
    <w:p w14:paraId="67652A5E" w14:textId="77777777" w:rsidR="00C0335C" w:rsidRDefault="00C033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¼Àº °íµñ">
    <w:altName w:val="Times New Roman"/>
    <w:charset w:val="00"/>
    <w:family w:val="auto"/>
    <w:pitch w:val="default"/>
  </w:font>
  <w:font w:name="맑은 고딕">
    <w:panose1 w:val="020B0503020000020004"/>
    <w:charset w:val="81"/>
    <w:family w:val="modern"/>
    <w:pitch w:val="variable"/>
    <w:sig w:usb0="9000002F" w:usb1="29D77CFB" w:usb2="00000012" w:usb3="00000000" w:csb0="00080001" w:csb1="00000000"/>
  </w:font>
  <w:font w:name="LG스마트체 Regular">
    <w:altName w:val="맑은 고딕 Semilight"/>
    <w:charset w:val="81"/>
    <w:family w:val="modern"/>
    <w:pitch w:val="variable"/>
    <w:sig w:usb0="00000203" w:usb1="29D72C10" w:usb2="00000010" w:usb3="00000000" w:csb0="00280005"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FangSong_GB2312">
    <w:altName w:val="Microsoft YaHei"/>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7A0C7" w14:textId="12CF3F15" w:rsidR="00073490" w:rsidRDefault="00073490"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6E2DDF">
      <w:rPr>
        <w:rStyle w:val="a7"/>
      </w:rPr>
      <w:t>9</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6E2DDF">
      <w:rPr>
        <w:rStyle w:val="a7"/>
      </w:rPr>
      <w:t>10</w:t>
    </w:r>
    <w:r>
      <w:rPr>
        <w:rStyle w:val="a7"/>
      </w:rPr>
      <w:fldChar w:fldCharType="end"/>
    </w:r>
    <w:r>
      <w:rPr>
        <w:rStyle w:val="a7"/>
      </w:rPr>
      <w:tab/>
    </w:r>
  </w:p>
  <w:p w14:paraId="6ACD1B95" w14:textId="77777777" w:rsidR="00073490" w:rsidRDefault="00073490"/>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A42E84" w14:textId="77777777" w:rsidR="00C0335C" w:rsidRDefault="00C0335C">
      <w:pPr>
        <w:spacing w:after="0"/>
      </w:pPr>
      <w:r>
        <w:separator/>
      </w:r>
    </w:p>
    <w:p w14:paraId="4B9949DB" w14:textId="77777777" w:rsidR="00C0335C" w:rsidRDefault="00C0335C"/>
  </w:footnote>
  <w:footnote w:type="continuationSeparator" w:id="0">
    <w:p w14:paraId="3F576A99" w14:textId="77777777" w:rsidR="00C0335C" w:rsidRDefault="00C0335C">
      <w:pPr>
        <w:spacing w:after="0"/>
      </w:pPr>
      <w:r>
        <w:continuationSeparator/>
      </w:r>
    </w:p>
    <w:p w14:paraId="17A144DA" w14:textId="77777777" w:rsidR="00C0335C" w:rsidRDefault="00C0335C"/>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D59D5" w14:textId="77777777" w:rsidR="00073490" w:rsidRDefault="00073490">
    <w:r>
      <w:t xml:space="preserve">Page </w:t>
    </w:r>
    <w:r>
      <w:fldChar w:fldCharType="begin"/>
    </w:r>
    <w:r>
      <w:instrText>PAGE</w:instrText>
    </w:r>
    <w:r>
      <w:fldChar w:fldCharType="separate"/>
    </w:r>
    <w:r>
      <w:rPr>
        <w:noProof/>
      </w:rPr>
      <w:t>7</w:t>
    </w:r>
    <w:r>
      <w:fldChar w:fldCharType="end"/>
    </w:r>
    <w:r>
      <w:br/>
      <w:t>Draft prETS 300 ???: Month YYYY</w:t>
    </w:r>
  </w:p>
  <w:p w14:paraId="5B5ECCA2" w14:textId="77777777" w:rsidR="00073490" w:rsidRDefault="00073490"/>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ECC9630"/>
    <w:multiLevelType w:val="singleLevel"/>
    <w:tmpl w:val="AECC9630"/>
    <w:lvl w:ilvl="0">
      <w:start w:val="1"/>
      <w:numFmt w:val="bullet"/>
      <w:lvlText w:val=""/>
      <w:lvlJc w:val="left"/>
      <w:pPr>
        <w:ind w:left="420" w:hanging="420"/>
      </w:pPr>
      <w:rPr>
        <w:rFonts w:ascii="Wingdings" w:hAnsi="Wingdings" w:hint="default"/>
        <w:sz w:val="11"/>
        <w:szCs w:val="11"/>
      </w:rPr>
    </w:lvl>
  </w:abstractNum>
  <w:abstractNum w:abstractNumId="1"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15:restartNumberingAfterBreak="0">
    <w:nsid w:val="02552047"/>
    <w:multiLevelType w:val="multilevel"/>
    <w:tmpl w:val="9FE6E08A"/>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2418"/>
        </w:tabs>
        <w:ind w:left="2418" w:hanging="576"/>
      </w:pPr>
      <w:rPr>
        <w:rFonts w:hint="default"/>
      </w:rPr>
    </w:lvl>
    <w:lvl w:ilvl="2">
      <w:start w:val="1"/>
      <w:numFmt w:val="decimal"/>
      <w:pStyle w:val="30"/>
      <w:lvlText w:val="%1.%2.%3"/>
      <w:lvlJc w:val="left"/>
      <w:pPr>
        <w:tabs>
          <w:tab w:val="num" w:pos="720"/>
        </w:tabs>
        <w:ind w:left="720" w:hanging="720"/>
      </w:pPr>
      <w:rPr>
        <w:rFonts w:hint="default"/>
        <w:b w:val="0"/>
        <w:i w:val="0"/>
        <w:sz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9" w15:restartNumberingAfterBreak="0">
    <w:nsid w:val="0A963C06"/>
    <w:multiLevelType w:val="hybridMultilevel"/>
    <w:tmpl w:val="26943F38"/>
    <w:lvl w:ilvl="0" w:tplc="2992157A">
      <w:start w:val="1"/>
      <w:numFmt w:val="bullet"/>
      <w:lvlText w:val="-"/>
      <w:lvlJc w:val="left"/>
      <w:pPr>
        <w:ind w:left="1120" w:hanging="360"/>
      </w:pPr>
      <w:rPr>
        <w:rFonts w:ascii="¸¼Àº °íµñ" w:hAnsi="¸¼Àº °íµñ"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10" w15:restartNumberingAfterBreak="0">
    <w:nsid w:val="0B434604"/>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0F252FF9"/>
    <w:multiLevelType w:val="hybridMultilevel"/>
    <w:tmpl w:val="EB0CD2EC"/>
    <w:lvl w:ilvl="0" w:tplc="DFC87D56">
      <w:numFmt w:val="bullet"/>
      <w:lvlText w:val="-"/>
      <w:lvlJc w:val="left"/>
      <w:pPr>
        <w:ind w:left="1120" w:hanging="72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0967E4F"/>
    <w:multiLevelType w:val="multilevel"/>
    <w:tmpl w:val="10967E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14" w15:restartNumberingAfterBreak="0">
    <w:nsid w:val="19157A37"/>
    <w:multiLevelType w:val="hybridMultilevel"/>
    <w:tmpl w:val="B85C444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A987EA7"/>
    <w:multiLevelType w:val="hybridMultilevel"/>
    <w:tmpl w:val="417EDAC8"/>
    <w:lvl w:ilvl="0" w:tplc="63F63C64">
      <w:start w:val="1"/>
      <w:numFmt w:val="bullet"/>
      <w:lvlText w:val=""/>
      <w:lvlJc w:val="left"/>
      <w:pPr>
        <w:ind w:left="580" w:hanging="360"/>
      </w:pPr>
      <w:rPr>
        <w:rFonts w:ascii="Wingdings" w:eastAsia="맑은 고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6" w15:restartNumberingAfterBreak="0">
    <w:nsid w:val="1AC8165E"/>
    <w:multiLevelType w:val="hybridMultilevel"/>
    <w:tmpl w:val="C41C134E"/>
    <w:lvl w:ilvl="0" w:tplc="0C88047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BBB7FB3"/>
    <w:multiLevelType w:val="hybridMultilevel"/>
    <w:tmpl w:val="3E221C78"/>
    <w:lvl w:ilvl="0" w:tplc="6046C440">
      <w:start w:val="1"/>
      <w:numFmt w:val="bullet"/>
      <w:lvlText w:val="-"/>
      <w:lvlJc w:val="left"/>
      <w:pPr>
        <w:ind w:left="1120" w:hanging="360"/>
      </w:pPr>
      <w:rPr>
        <w:rFonts w:ascii="LG스마트체 Regular" w:eastAsia="LG스마트체 Regular" w:hAnsi="LG스마트체 Regular" w:cs="Times New Roman" w:hint="eastAsia"/>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8" w15:restartNumberingAfterBreak="0">
    <w:nsid w:val="1D3A61DE"/>
    <w:multiLevelType w:val="hybridMultilevel"/>
    <w:tmpl w:val="A8AEAC5A"/>
    <w:lvl w:ilvl="0" w:tplc="F6DE3358">
      <w:numFmt w:val="bullet"/>
      <w:lvlText w:val="-"/>
      <w:lvlJc w:val="left"/>
      <w:pPr>
        <w:ind w:left="620" w:hanging="400"/>
      </w:pPr>
      <w:rPr>
        <w:rFonts w:ascii="Times New Roman" w:eastAsia="MS Mincho"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9"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20"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DengXian"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22" w15:restartNumberingAfterBreak="0">
    <w:nsid w:val="29931F1E"/>
    <w:multiLevelType w:val="hybridMultilevel"/>
    <w:tmpl w:val="490A8436"/>
    <w:lvl w:ilvl="0" w:tplc="F2124264">
      <w:start w:val="1"/>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5" w15:restartNumberingAfterBreak="0">
    <w:nsid w:val="2DAA1840"/>
    <w:multiLevelType w:val="hybridMultilevel"/>
    <w:tmpl w:val="8892C604"/>
    <w:lvl w:ilvl="0" w:tplc="36BC13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2DB82B33"/>
    <w:multiLevelType w:val="hybridMultilevel"/>
    <w:tmpl w:val="3608317C"/>
    <w:lvl w:ilvl="0" w:tplc="B82ACC88">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2EAF3B24"/>
    <w:multiLevelType w:val="multilevel"/>
    <w:tmpl w:val="2EAF3B24"/>
    <w:lvl w:ilvl="0">
      <w:start w:val="2"/>
      <w:numFmt w:val="bullet"/>
      <w:lvlText w:val="-"/>
      <w:lvlJc w:val="left"/>
      <w:pPr>
        <w:ind w:left="720" w:hanging="360"/>
      </w:pPr>
      <w:rPr>
        <w:rFonts w:ascii="Times" w:eastAsia="바탕" w:hAnsi="Times" w:cs="Times" w:hint="default"/>
      </w:rPr>
    </w:lvl>
    <w:lvl w:ilvl="1">
      <w:start w:val="2"/>
      <w:numFmt w:val="bullet"/>
      <w:lvlText w:val="-"/>
      <w:lvlJc w:val="left"/>
      <w:pPr>
        <w:ind w:left="1440" w:hanging="360"/>
      </w:pPr>
      <w:rPr>
        <w:rFonts w:ascii="Times" w:eastAsia="바탕"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1140F03"/>
    <w:multiLevelType w:val="multilevel"/>
    <w:tmpl w:val="130C39BA"/>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numFmt w:val="bullet"/>
      <w:lvlText w:val="-"/>
      <w:lvlJc w:val="left"/>
      <w:pPr>
        <w:ind w:left="2220" w:hanging="360"/>
      </w:pPr>
      <w:rPr>
        <w:rFonts w:ascii="Times" w:eastAsia="바탕" w:hAnsi="Times" w:cs="Time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1B7F6D"/>
    <w:multiLevelType w:val="hybridMultilevel"/>
    <w:tmpl w:val="9E7CAB3C"/>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8665CB7"/>
    <w:multiLevelType w:val="hybridMultilevel"/>
    <w:tmpl w:val="50006446"/>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5" w15:restartNumberingAfterBreak="0">
    <w:nsid w:val="3A593055"/>
    <w:multiLevelType w:val="hybridMultilevel"/>
    <w:tmpl w:val="EF52DDEA"/>
    <w:lvl w:ilvl="0" w:tplc="04090001">
      <w:start w:val="1"/>
      <w:numFmt w:val="bullet"/>
      <w:lvlText w:val=""/>
      <w:lvlJc w:val="left"/>
      <w:pPr>
        <w:ind w:left="1120" w:hanging="400"/>
      </w:pPr>
      <w:rPr>
        <w:rFonts w:ascii="Wingdings" w:hAnsi="Wingdings"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4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7CA5DA4"/>
    <w:multiLevelType w:val="hybridMultilevel"/>
    <w:tmpl w:val="B8C85976"/>
    <w:lvl w:ilvl="0" w:tplc="29920BB0">
      <w:start w:val="1"/>
      <w:numFmt w:val="bullet"/>
      <w:lvlText w:val="-"/>
      <w:lvlJc w:val="left"/>
      <w:pPr>
        <w:ind w:left="580" w:hanging="360"/>
      </w:pPr>
      <w:rPr>
        <w:rFonts w:ascii="Times New Roman" w:eastAsia="맑은 고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6"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0701A27"/>
    <w:multiLevelType w:val="hybridMultilevel"/>
    <w:tmpl w:val="6E16C846"/>
    <w:lvl w:ilvl="0" w:tplc="04090009">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0" w15:restartNumberingAfterBreak="0">
    <w:nsid w:val="59DC2040"/>
    <w:multiLevelType w:val="hybridMultilevel"/>
    <w:tmpl w:val="7A5A3F74"/>
    <w:lvl w:ilvl="0" w:tplc="8B469436">
      <w:start w:val="1"/>
      <w:numFmt w:val="lowerLetter"/>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51" w15:restartNumberingAfterBreak="0">
    <w:nsid w:val="5E9F3BE6"/>
    <w:multiLevelType w:val="hybridMultilevel"/>
    <w:tmpl w:val="B60EA974"/>
    <w:lvl w:ilvl="0" w:tplc="F0EA0C00">
      <w:start w:val="1"/>
      <w:numFmt w:val="lowerLetter"/>
      <w:lvlText w:val="(%1)"/>
      <w:lvlJc w:val="left"/>
      <w:pPr>
        <w:ind w:left="1800" w:hanging="360"/>
      </w:pPr>
      <w:rPr>
        <w:rFonts w:hint="default"/>
      </w:rPr>
    </w:lvl>
    <w:lvl w:ilvl="1" w:tplc="04090019" w:tentative="1">
      <w:start w:val="1"/>
      <w:numFmt w:val="upperLetter"/>
      <w:lvlText w:val="%2."/>
      <w:lvlJc w:val="left"/>
      <w:pPr>
        <w:ind w:left="2240" w:hanging="400"/>
      </w:pPr>
    </w:lvl>
    <w:lvl w:ilvl="2" w:tplc="0409001B" w:tentative="1">
      <w:start w:val="1"/>
      <w:numFmt w:val="lowerRoman"/>
      <w:lvlText w:val="%3."/>
      <w:lvlJc w:val="right"/>
      <w:pPr>
        <w:ind w:left="2640" w:hanging="400"/>
      </w:pPr>
    </w:lvl>
    <w:lvl w:ilvl="3" w:tplc="0409000F" w:tentative="1">
      <w:start w:val="1"/>
      <w:numFmt w:val="decimal"/>
      <w:lvlText w:val="%4."/>
      <w:lvlJc w:val="left"/>
      <w:pPr>
        <w:ind w:left="3040" w:hanging="400"/>
      </w:pPr>
    </w:lvl>
    <w:lvl w:ilvl="4" w:tplc="04090019" w:tentative="1">
      <w:start w:val="1"/>
      <w:numFmt w:val="upperLetter"/>
      <w:lvlText w:val="%5."/>
      <w:lvlJc w:val="left"/>
      <w:pPr>
        <w:ind w:left="3440" w:hanging="400"/>
      </w:pPr>
    </w:lvl>
    <w:lvl w:ilvl="5" w:tplc="0409001B" w:tentative="1">
      <w:start w:val="1"/>
      <w:numFmt w:val="lowerRoman"/>
      <w:lvlText w:val="%6."/>
      <w:lvlJc w:val="right"/>
      <w:pPr>
        <w:ind w:left="3840" w:hanging="400"/>
      </w:pPr>
    </w:lvl>
    <w:lvl w:ilvl="6" w:tplc="0409000F" w:tentative="1">
      <w:start w:val="1"/>
      <w:numFmt w:val="decimal"/>
      <w:lvlText w:val="%7."/>
      <w:lvlJc w:val="left"/>
      <w:pPr>
        <w:ind w:left="4240" w:hanging="400"/>
      </w:pPr>
    </w:lvl>
    <w:lvl w:ilvl="7" w:tplc="04090019" w:tentative="1">
      <w:start w:val="1"/>
      <w:numFmt w:val="upperLetter"/>
      <w:lvlText w:val="%8."/>
      <w:lvlJc w:val="left"/>
      <w:pPr>
        <w:ind w:left="4640" w:hanging="400"/>
      </w:pPr>
    </w:lvl>
    <w:lvl w:ilvl="8" w:tplc="0409001B" w:tentative="1">
      <w:start w:val="1"/>
      <w:numFmt w:val="lowerRoman"/>
      <w:lvlText w:val="%9."/>
      <w:lvlJc w:val="right"/>
      <w:pPr>
        <w:ind w:left="5040" w:hanging="400"/>
      </w:pPr>
    </w:lvl>
  </w:abstractNum>
  <w:abstractNum w:abstractNumId="52" w15:restartNumberingAfterBreak="0">
    <w:nsid w:val="5F0D471B"/>
    <w:multiLevelType w:val="multilevel"/>
    <w:tmpl w:val="5F0D471B"/>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5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622610F8"/>
    <w:multiLevelType w:val="hybridMultilevel"/>
    <w:tmpl w:val="A98A906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5"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56" w15:restartNumberingAfterBreak="0">
    <w:nsid w:val="6EFF0B8D"/>
    <w:multiLevelType w:val="singleLevel"/>
    <w:tmpl w:val="6EFF0B8D"/>
    <w:lvl w:ilvl="0">
      <w:start w:val="1"/>
      <w:numFmt w:val="bullet"/>
      <w:lvlText w:val=""/>
      <w:lvlJc w:val="left"/>
      <w:pPr>
        <w:ind w:left="420" w:hanging="420"/>
      </w:pPr>
      <w:rPr>
        <w:rFonts w:ascii="Wingdings" w:hAnsi="Wingdings" w:hint="default"/>
        <w:sz w:val="11"/>
        <w:szCs w:val="11"/>
      </w:rPr>
    </w:lvl>
  </w:abstractNum>
  <w:abstractNum w:abstractNumId="57"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FF25DAB"/>
    <w:multiLevelType w:val="hybridMultilevel"/>
    <w:tmpl w:val="B574A44C"/>
    <w:lvl w:ilvl="0" w:tplc="97E6E084">
      <w:start w:val="1"/>
      <w:numFmt w:val="lowerLetter"/>
      <w:lvlText w:val="(%1)"/>
      <w:lvlJc w:val="left"/>
      <w:pPr>
        <w:ind w:left="420" w:hanging="360"/>
      </w:pPr>
      <w:rPr>
        <w:rFonts w:hint="default"/>
      </w:rPr>
    </w:lvl>
    <w:lvl w:ilvl="1" w:tplc="04090019" w:tentative="1">
      <w:start w:val="1"/>
      <w:numFmt w:val="upperLetter"/>
      <w:lvlText w:val="%2."/>
      <w:lvlJc w:val="left"/>
      <w:pPr>
        <w:ind w:left="860" w:hanging="400"/>
      </w:pPr>
    </w:lvl>
    <w:lvl w:ilvl="2" w:tplc="0409001B" w:tentative="1">
      <w:start w:val="1"/>
      <w:numFmt w:val="lowerRoman"/>
      <w:lvlText w:val="%3."/>
      <w:lvlJc w:val="right"/>
      <w:pPr>
        <w:ind w:left="1260" w:hanging="400"/>
      </w:pPr>
    </w:lvl>
    <w:lvl w:ilvl="3" w:tplc="0409000F" w:tentative="1">
      <w:start w:val="1"/>
      <w:numFmt w:val="decimal"/>
      <w:lvlText w:val="%4."/>
      <w:lvlJc w:val="left"/>
      <w:pPr>
        <w:ind w:left="1660" w:hanging="400"/>
      </w:pPr>
    </w:lvl>
    <w:lvl w:ilvl="4" w:tplc="04090019" w:tentative="1">
      <w:start w:val="1"/>
      <w:numFmt w:val="upperLetter"/>
      <w:lvlText w:val="%5."/>
      <w:lvlJc w:val="left"/>
      <w:pPr>
        <w:ind w:left="2060" w:hanging="400"/>
      </w:pPr>
    </w:lvl>
    <w:lvl w:ilvl="5" w:tplc="0409001B" w:tentative="1">
      <w:start w:val="1"/>
      <w:numFmt w:val="lowerRoman"/>
      <w:lvlText w:val="%6."/>
      <w:lvlJc w:val="right"/>
      <w:pPr>
        <w:ind w:left="2460" w:hanging="400"/>
      </w:pPr>
    </w:lvl>
    <w:lvl w:ilvl="6" w:tplc="0409000F" w:tentative="1">
      <w:start w:val="1"/>
      <w:numFmt w:val="decimal"/>
      <w:lvlText w:val="%7."/>
      <w:lvlJc w:val="left"/>
      <w:pPr>
        <w:ind w:left="2860" w:hanging="400"/>
      </w:pPr>
    </w:lvl>
    <w:lvl w:ilvl="7" w:tplc="04090019" w:tentative="1">
      <w:start w:val="1"/>
      <w:numFmt w:val="upperLetter"/>
      <w:lvlText w:val="%8."/>
      <w:lvlJc w:val="left"/>
      <w:pPr>
        <w:ind w:left="3260" w:hanging="400"/>
      </w:pPr>
    </w:lvl>
    <w:lvl w:ilvl="8" w:tplc="0409001B" w:tentative="1">
      <w:start w:val="1"/>
      <w:numFmt w:val="lowerRoman"/>
      <w:lvlText w:val="%9."/>
      <w:lvlJc w:val="right"/>
      <w:pPr>
        <w:ind w:left="3660" w:hanging="400"/>
      </w:pPr>
    </w:lvl>
  </w:abstractNum>
  <w:abstractNum w:abstractNumId="59" w15:restartNumberingAfterBreak="0">
    <w:nsid w:val="757F6C11"/>
    <w:multiLevelType w:val="hybridMultilevel"/>
    <w:tmpl w:val="1FBAA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76F4475D"/>
    <w:multiLevelType w:val="hybridMultilevel"/>
    <w:tmpl w:val="EE92EA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77F244D9"/>
    <w:multiLevelType w:val="hybridMultilevel"/>
    <w:tmpl w:val="92CC227C"/>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4"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6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3"/>
  </w:num>
  <w:num w:numId="3">
    <w:abstractNumId w:val="2"/>
    <w:lvlOverride w:ilvl="0">
      <w:startOverride w:val="1"/>
    </w:lvlOverride>
  </w:num>
  <w:num w:numId="4">
    <w:abstractNumId w:val="8"/>
    <w:lvlOverride w:ilvl="0">
      <w:startOverride w:val="1"/>
    </w:lvlOverride>
  </w:num>
  <w:num w:numId="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4"/>
  </w:num>
  <w:num w:numId="7">
    <w:abstractNumId w:val="66"/>
  </w:num>
  <w:num w:numId="8">
    <w:abstractNumId w:val="45"/>
  </w:num>
  <w:num w:numId="9">
    <w:abstractNumId w:val="63"/>
  </w:num>
  <w:num w:numId="10">
    <w:abstractNumId w:val="36"/>
    <w:lvlOverride w:ilvl="0">
      <w:startOverride w:val="1"/>
    </w:lvlOverride>
  </w:num>
  <w:num w:numId="11">
    <w:abstractNumId w:val="53"/>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5"/>
  </w:num>
  <w:num w:numId="15">
    <w:abstractNumId w:val="7"/>
  </w:num>
  <w:num w:numId="16">
    <w:abstractNumId w:val="60"/>
  </w:num>
  <w:num w:numId="1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9"/>
    <w:lvlOverride w:ilvl="0">
      <w:startOverride w:val="1"/>
    </w:lvlOverride>
  </w:num>
  <w:num w:numId="19">
    <w:abstractNumId w:val="64"/>
  </w:num>
  <w:num w:numId="20">
    <w:abstractNumId w:val="39"/>
    <w:lvlOverride w:ilvl="0">
      <w:startOverride w:val="1"/>
    </w:lvlOverride>
    <w:lvlOverride w:ilvl="1"/>
    <w:lvlOverride w:ilvl="2"/>
    <w:lvlOverride w:ilvl="3"/>
    <w:lvlOverride w:ilvl="4"/>
    <w:lvlOverride w:ilvl="5"/>
    <w:lvlOverride w:ilvl="6"/>
    <w:lvlOverride w:ilvl="7"/>
    <w:lvlOverride w:ilvl="8"/>
  </w:num>
  <w:num w:numId="21">
    <w:abstractNumId w:val="30"/>
  </w:num>
  <w:num w:numId="22">
    <w:abstractNumId w:val="33"/>
  </w:num>
  <w:num w:numId="23">
    <w:abstractNumId w:val="32"/>
  </w:num>
  <w:num w:numId="24">
    <w:abstractNumId w:val="23"/>
  </w:num>
  <w:num w:numId="25">
    <w:abstractNumId w:val="37"/>
  </w:num>
  <w:num w:numId="26">
    <w:abstractNumId w:val="65"/>
  </w:num>
  <w:num w:numId="27">
    <w:abstractNumId w:val="21"/>
  </w:num>
  <w:num w:numId="28">
    <w:abstractNumId w:val="34"/>
  </w:num>
  <w:num w:numId="29">
    <w:abstractNumId w:val="28"/>
  </w:num>
  <w:num w:numId="30">
    <w:abstractNumId w:val="57"/>
  </w:num>
  <w:num w:numId="31">
    <w:abstractNumId w:val="9"/>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2"/>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4"/>
  </w:num>
  <w:num w:numId="37">
    <w:abstractNumId w:val="4"/>
  </w:num>
  <w:num w:numId="38">
    <w:abstractNumId w:val="35"/>
  </w:num>
  <w:num w:numId="39">
    <w:abstractNumId w:val="11"/>
  </w:num>
  <w:num w:numId="40">
    <w:abstractNumId w:val="17"/>
  </w:num>
  <w:num w:numId="41">
    <w:abstractNumId w:val="47"/>
  </w:num>
  <w:num w:numId="42">
    <w:abstractNumId w:val="14"/>
  </w:num>
  <w:num w:numId="43">
    <w:abstractNumId w:val="54"/>
  </w:num>
  <w:num w:numId="44">
    <w:abstractNumId w:val="58"/>
  </w:num>
  <w:num w:numId="45">
    <w:abstractNumId w:val="51"/>
  </w:num>
  <w:num w:numId="46">
    <w:abstractNumId w:val="20"/>
  </w:num>
  <w:num w:numId="47">
    <w:abstractNumId w:val="31"/>
  </w:num>
  <w:num w:numId="48">
    <w:abstractNumId w:val="18"/>
  </w:num>
  <w:num w:numId="49">
    <w:abstractNumId w:val="62"/>
  </w:num>
  <w:num w:numId="50">
    <w:abstractNumId w:val="10"/>
  </w:num>
  <w:num w:numId="51">
    <w:abstractNumId w:val="0"/>
  </w:num>
  <w:num w:numId="52">
    <w:abstractNumId w:val="52"/>
  </w:num>
  <w:num w:numId="53">
    <w:abstractNumId w:val="56"/>
  </w:num>
  <w:num w:numId="54">
    <w:abstractNumId w:val="22"/>
  </w:num>
  <w:num w:numId="55">
    <w:abstractNumId w:val="43"/>
  </w:num>
  <w:num w:numId="56">
    <w:abstractNumId w:val="55"/>
  </w:num>
  <w:num w:numId="57">
    <w:abstractNumId w:val="61"/>
  </w:num>
  <w:num w:numId="58">
    <w:abstractNumId w:val="38"/>
  </w:num>
  <w:num w:numId="59">
    <w:abstractNumId w:val="46"/>
  </w:num>
  <w:num w:numId="60">
    <w:abstractNumId w:val="1"/>
  </w:num>
  <w:num w:numId="61">
    <w:abstractNumId w:val="24"/>
  </w:num>
  <w:num w:numId="62">
    <w:abstractNumId w:val="15"/>
  </w:num>
  <w:num w:numId="63">
    <w:abstractNumId w:val="13"/>
  </w:num>
  <w:num w:numId="64">
    <w:abstractNumId w:val="6"/>
  </w:num>
  <w:num w:numId="65">
    <w:abstractNumId w:val="16"/>
  </w:num>
  <w:num w:numId="66">
    <w:abstractNumId w:val="12"/>
  </w:num>
  <w:num w:numId="67">
    <w:abstractNumId w:val="50"/>
  </w:num>
  <w:num w:numId="68">
    <w:abstractNumId w:val="4"/>
  </w:num>
  <w:num w:numId="69">
    <w:abstractNumId w:val="4"/>
  </w:num>
  <w:num w:numId="70">
    <w:abstractNumId w:val="26"/>
  </w:num>
  <w:num w:numId="71">
    <w:abstractNumId w:val="59"/>
  </w:num>
  <w:num w:numId="72">
    <w:abstractNumId w:val="29"/>
  </w:num>
  <w:num w:numId="73">
    <w:abstractNumId w:val="19"/>
  </w:num>
  <w:num w:numId="74">
    <w:abstractNumId w:val="2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5E8"/>
    <w:rsid w:val="000016FE"/>
    <w:rsid w:val="00001A92"/>
    <w:rsid w:val="00001ACF"/>
    <w:rsid w:val="00002A50"/>
    <w:rsid w:val="00002F83"/>
    <w:rsid w:val="000035D5"/>
    <w:rsid w:val="000036C0"/>
    <w:rsid w:val="00003ADC"/>
    <w:rsid w:val="00003BAB"/>
    <w:rsid w:val="0000417F"/>
    <w:rsid w:val="00004253"/>
    <w:rsid w:val="0000496D"/>
    <w:rsid w:val="00005122"/>
    <w:rsid w:val="00005268"/>
    <w:rsid w:val="00005419"/>
    <w:rsid w:val="000056E4"/>
    <w:rsid w:val="00006B9B"/>
    <w:rsid w:val="00006CF0"/>
    <w:rsid w:val="000070A5"/>
    <w:rsid w:val="00007B7F"/>
    <w:rsid w:val="00007E04"/>
    <w:rsid w:val="00010268"/>
    <w:rsid w:val="0001173B"/>
    <w:rsid w:val="00011786"/>
    <w:rsid w:val="00011995"/>
    <w:rsid w:val="00011BF0"/>
    <w:rsid w:val="00012040"/>
    <w:rsid w:val="0001235D"/>
    <w:rsid w:val="00012376"/>
    <w:rsid w:val="0001258D"/>
    <w:rsid w:val="000125E7"/>
    <w:rsid w:val="000127D0"/>
    <w:rsid w:val="00012F5C"/>
    <w:rsid w:val="00012FC4"/>
    <w:rsid w:val="000133A8"/>
    <w:rsid w:val="00013805"/>
    <w:rsid w:val="000139DE"/>
    <w:rsid w:val="000141F9"/>
    <w:rsid w:val="000153F3"/>
    <w:rsid w:val="00015709"/>
    <w:rsid w:val="00015826"/>
    <w:rsid w:val="00015B57"/>
    <w:rsid w:val="00015E51"/>
    <w:rsid w:val="00015F2E"/>
    <w:rsid w:val="00016136"/>
    <w:rsid w:val="00016464"/>
    <w:rsid w:val="000165AE"/>
    <w:rsid w:val="0001668A"/>
    <w:rsid w:val="00016D73"/>
    <w:rsid w:val="00016F63"/>
    <w:rsid w:val="00017391"/>
    <w:rsid w:val="000174E3"/>
    <w:rsid w:val="00017574"/>
    <w:rsid w:val="00017EBC"/>
    <w:rsid w:val="00020D80"/>
    <w:rsid w:val="00020D93"/>
    <w:rsid w:val="00021164"/>
    <w:rsid w:val="00021844"/>
    <w:rsid w:val="00021859"/>
    <w:rsid w:val="00021EC8"/>
    <w:rsid w:val="0002223E"/>
    <w:rsid w:val="0002283B"/>
    <w:rsid w:val="00022AAD"/>
    <w:rsid w:val="00023291"/>
    <w:rsid w:val="0002342A"/>
    <w:rsid w:val="0002365F"/>
    <w:rsid w:val="000238FC"/>
    <w:rsid w:val="00024209"/>
    <w:rsid w:val="0002427B"/>
    <w:rsid w:val="0002471A"/>
    <w:rsid w:val="00024811"/>
    <w:rsid w:val="00024AA6"/>
    <w:rsid w:val="00024B5E"/>
    <w:rsid w:val="00025025"/>
    <w:rsid w:val="00025093"/>
    <w:rsid w:val="000252ED"/>
    <w:rsid w:val="00025ED7"/>
    <w:rsid w:val="00026351"/>
    <w:rsid w:val="00026CB9"/>
    <w:rsid w:val="00026CFC"/>
    <w:rsid w:val="00026F8B"/>
    <w:rsid w:val="00027420"/>
    <w:rsid w:val="00027B21"/>
    <w:rsid w:val="00027D92"/>
    <w:rsid w:val="00030DBE"/>
    <w:rsid w:val="000313F1"/>
    <w:rsid w:val="0003142F"/>
    <w:rsid w:val="00031C14"/>
    <w:rsid w:val="000323F0"/>
    <w:rsid w:val="00032630"/>
    <w:rsid w:val="0003269A"/>
    <w:rsid w:val="00032901"/>
    <w:rsid w:val="0003297E"/>
    <w:rsid w:val="00032A43"/>
    <w:rsid w:val="0003318F"/>
    <w:rsid w:val="00033857"/>
    <w:rsid w:val="00033ACD"/>
    <w:rsid w:val="00033F19"/>
    <w:rsid w:val="00034532"/>
    <w:rsid w:val="00034C9B"/>
    <w:rsid w:val="000352DD"/>
    <w:rsid w:val="00035706"/>
    <w:rsid w:val="000357A5"/>
    <w:rsid w:val="00035942"/>
    <w:rsid w:val="0003595D"/>
    <w:rsid w:val="00035B09"/>
    <w:rsid w:val="000360C8"/>
    <w:rsid w:val="00036176"/>
    <w:rsid w:val="000361B2"/>
    <w:rsid w:val="00036501"/>
    <w:rsid w:val="000365D0"/>
    <w:rsid w:val="00036A3A"/>
    <w:rsid w:val="00037065"/>
    <w:rsid w:val="000376F6"/>
    <w:rsid w:val="000379D7"/>
    <w:rsid w:val="00040626"/>
    <w:rsid w:val="000409C0"/>
    <w:rsid w:val="00040C38"/>
    <w:rsid w:val="000410E7"/>
    <w:rsid w:val="000412DF"/>
    <w:rsid w:val="00041B73"/>
    <w:rsid w:val="00042093"/>
    <w:rsid w:val="00042315"/>
    <w:rsid w:val="000424F6"/>
    <w:rsid w:val="00042676"/>
    <w:rsid w:val="000426DE"/>
    <w:rsid w:val="00042EE1"/>
    <w:rsid w:val="00043181"/>
    <w:rsid w:val="000431C1"/>
    <w:rsid w:val="00043681"/>
    <w:rsid w:val="0004393E"/>
    <w:rsid w:val="00043A6E"/>
    <w:rsid w:val="000440E6"/>
    <w:rsid w:val="000444FF"/>
    <w:rsid w:val="00045BB9"/>
    <w:rsid w:val="000462FA"/>
    <w:rsid w:val="000466CA"/>
    <w:rsid w:val="0004692F"/>
    <w:rsid w:val="0004703A"/>
    <w:rsid w:val="0004704C"/>
    <w:rsid w:val="000471EF"/>
    <w:rsid w:val="00047831"/>
    <w:rsid w:val="00047B71"/>
    <w:rsid w:val="00047CE8"/>
    <w:rsid w:val="0005004E"/>
    <w:rsid w:val="000500C2"/>
    <w:rsid w:val="0005066A"/>
    <w:rsid w:val="00050C86"/>
    <w:rsid w:val="0005114B"/>
    <w:rsid w:val="00051184"/>
    <w:rsid w:val="0005198A"/>
    <w:rsid w:val="00052029"/>
    <w:rsid w:val="00052410"/>
    <w:rsid w:val="000526FF"/>
    <w:rsid w:val="00052B0D"/>
    <w:rsid w:val="000533CB"/>
    <w:rsid w:val="00053640"/>
    <w:rsid w:val="000536CE"/>
    <w:rsid w:val="0005389F"/>
    <w:rsid w:val="00053A09"/>
    <w:rsid w:val="00054086"/>
    <w:rsid w:val="000547AB"/>
    <w:rsid w:val="0005482B"/>
    <w:rsid w:val="0005494B"/>
    <w:rsid w:val="000552CC"/>
    <w:rsid w:val="000554B3"/>
    <w:rsid w:val="000559CE"/>
    <w:rsid w:val="00055BB7"/>
    <w:rsid w:val="00055D3A"/>
    <w:rsid w:val="00056FFE"/>
    <w:rsid w:val="000570B9"/>
    <w:rsid w:val="00057636"/>
    <w:rsid w:val="000601EB"/>
    <w:rsid w:val="00060203"/>
    <w:rsid w:val="0006059B"/>
    <w:rsid w:val="000606DA"/>
    <w:rsid w:val="000606F3"/>
    <w:rsid w:val="0006077C"/>
    <w:rsid w:val="00060CD2"/>
    <w:rsid w:val="00061889"/>
    <w:rsid w:val="00061AB1"/>
    <w:rsid w:val="00061CD0"/>
    <w:rsid w:val="00061CD3"/>
    <w:rsid w:val="00061EAF"/>
    <w:rsid w:val="000620C1"/>
    <w:rsid w:val="00062227"/>
    <w:rsid w:val="00062499"/>
    <w:rsid w:val="000627EE"/>
    <w:rsid w:val="00062AED"/>
    <w:rsid w:val="000632F2"/>
    <w:rsid w:val="0006347A"/>
    <w:rsid w:val="000634AD"/>
    <w:rsid w:val="000644D3"/>
    <w:rsid w:val="0006479D"/>
    <w:rsid w:val="00064C37"/>
    <w:rsid w:val="00064D6D"/>
    <w:rsid w:val="00065B48"/>
    <w:rsid w:val="00065C75"/>
    <w:rsid w:val="0006637C"/>
    <w:rsid w:val="0006671C"/>
    <w:rsid w:val="00066914"/>
    <w:rsid w:val="00067439"/>
    <w:rsid w:val="00067678"/>
    <w:rsid w:val="0006769A"/>
    <w:rsid w:val="00067908"/>
    <w:rsid w:val="00067AC6"/>
    <w:rsid w:val="00067F98"/>
    <w:rsid w:val="000708FE"/>
    <w:rsid w:val="000713D2"/>
    <w:rsid w:val="00071484"/>
    <w:rsid w:val="00071AA2"/>
    <w:rsid w:val="00071FE3"/>
    <w:rsid w:val="00072105"/>
    <w:rsid w:val="0007256D"/>
    <w:rsid w:val="000725C8"/>
    <w:rsid w:val="000726B9"/>
    <w:rsid w:val="00072811"/>
    <w:rsid w:val="00072D5C"/>
    <w:rsid w:val="000731A7"/>
    <w:rsid w:val="000733B3"/>
    <w:rsid w:val="000733D5"/>
    <w:rsid w:val="00073490"/>
    <w:rsid w:val="000736D7"/>
    <w:rsid w:val="000738A6"/>
    <w:rsid w:val="00073BC6"/>
    <w:rsid w:val="00073E16"/>
    <w:rsid w:val="00073E9F"/>
    <w:rsid w:val="00073EFD"/>
    <w:rsid w:val="00073FCA"/>
    <w:rsid w:val="000741FA"/>
    <w:rsid w:val="000746A1"/>
    <w:rsid w:val="00075683"/>
    <w:rsid w:val="00075812"/>
    <w:rsid w:val="000759C4"/>
    <w:rsid w:val="00075DC9"/>
    <w:rsid w:val="000760FF"/>
    <w:rsid w:val="00076555"/>
    <w:rsid w:val="00076688"/>
    <w:rsid w:val="00076D21"/>
    <w:rsid w:val="00076F7F"/>
    <w:rsid w:val="00077BA1"/>
    <w:rsid w:val="00077D70"/>
    <w:rsid w:val="00080463"/>
    <w:rsid w:val="000808AC"/>
    <w:rsid w:val="00080DCE"/>
    <w:rsid w:val="00081CAF"/>
    <w:rsid w:val="00081D33"/>
    <w:rsid w:val="00081DE2"/>
    <w:rsid w:val="00081FEE"/>
    <w:rsid w:val="000820EE"/>
    <w:rsid w:val="0008213B"/>
    <w:rsid w:val="000825D6"/>
    <w:rsid w:val="00082738"/>
    <w:rsid w:val="00082FFF"/>
    <w:rsid w:val="00083173"/>
    <w:rsid w:val="000834A0"/>
    <w:rsid w:val="00083914"/>
    <w:rsid w:val="00083CFE"/>
    <w:rsid w:val="00083D55"/>
    <w:rsid w:val="0008423F"/>
    <w:rsid w:val="00084372"/>
    <w:rsid w:val="00084602"/>
    <w:rsid w:val="00084613"/>
    <w:rsid w:val="00084652"/>
    <w:rsid w:val="00084D32"/>
    <w:rsid w:val="000851C9"/>
    <w:rsid w:val="000852C4"/>
    <w:rsid w:val="00085721"/>
    <w:rsid w:val="00085964"/>
    <w:rsid w:val="0008598F"/>
    <w:rsid w:val="00085A9C"/>
    <w:rsid w:val="00086182"/>
    <w:rsid w:val="000861AB"/>
    <w:rsid w:val="00086444"/>
    <w:rsid w:val="00086530"/>
    <w:rsid w:val="000868DD"/>
    <w:rsid w:val="00086DF0"/>
    <w:rsid w:val="00086E40"/>
    <w:rsid w:val="00086F6C"/>
    <w:rsid w:val="0008734F"/>
    <w:rsid w:val="00087E37"/>
    <w:rsid w:val="00090669"/>
    <w:rsid w:val="00090837"/>
    <w:rsid w:val="000912F9"/>
    <w:rsid w:val="00091366"/>
    <w:rsid w:val="000913D6"/>
    <w:rsid w:val="000914F4"/>
    <w:rsid w:val="00091915"/>
    <w:rsid w:val="00091C1B"/>
    <w:rsid w:val="00091D7B"/>
    <w:rsid w:val="00091DE7"/>
    <w:rsid w:val="000925DE"/>
    <w:rsid w:val="00092C97"/>
    <w:rsid w:val="00093318"/>
    <w:rsid w:val="00093A8F"/>
    <w:rsid w:val="00093CAC"/>
    <w:rsid w:val="00093F51"/>
    <w:rsid w:val="000942E9"/>
    <w:rsid w:val="00094441"/>
    <w:rsid w:val="00095261"/>
    <w:rsid w:val="0009580E"/>
    <w:rsid w:val="00095C40"/>
    <w:rsid w:val="0009610E"/>
    <w:rsid w:val="000965A0"/>
    <w:rsid w:val="000969DA"/>
    <w:rsid w:val="00096A87"/>
    <w:rsid w:val="00096E5E"/>
    <w:rsid w:val="00096F25"/>
    <w:rsid w:val="00096F54"/>
    <w:rsid w:val="00097954"/>
    <w:rsid w:val="00097ECB"/>
    <w:rsid w:val="000A00B7"/>
    <w:rsid w:val="000A00D8"/>
    <w:rsid w:val="000A0515"/>
    <w:rsid w:val="000A05A2"/>
    <w:rsid w:val="000A0929"/>
    <w:rsid w:val="000A1139"/>
    <w:rsid w:val="000A22D7"/>
    <w:rsid w:val="000A247D"/>
    <w:rsid w:val="000A2F09"/>
    <w:rsid w:val="000A3CAC"/>
    <w:rsid w:val="000A436D"/>
    <w:rsid w:val="000A43C6"/>
    <w:rsid w:val="000A4688"/>
    <w:rsid w:val="000A4AFC"/>
    <w:rsid w:val="000A4D22"/>
    <w:rsid w:val="000A519C"/>
    <w:rsid w:val="000A52EB"/>
    <w:rsid w:val="000A5B41"/>
    <w:rsid w:val="000A5F41"/>
    <w:rsid w:val="000A619A"/>
    <w:rsid w:val="000A67CA"/>
    <w:rsid w:val="000A6EE8"/>
    <w:rsid w:val="000A7639"/>
    <w:rsid w:val="000A7A48"/>
    <w:rsid w:val="000A7C6D"/>
    <w:rsid w:val="000A7E52"/>
    <w:rsid w:val="000A7E5E"/>
    <w:rsid w:val="000B0085"/>
    <w:rsid w:val="000B01BC"/>
    <w:rsid w:val="000B0485"/>
    <w:rsid w:val="000B0CB3"/>
    <w:rsid w:val="000B0E03"/>
    <w:rsid w:val="000B1221"/>
    <w:rsid w:val="000B2289"/>
    <w:rsid w:val="000B23A9"/>
    <w:rsid w:val="000B2AEB"/>
    <w:rsid w:val="000B2BC7"/>
    <w:rsid w:val="000B3EAB"/>
    <w:rsid w:val="000B3EE5"/>
    <w:rsid w:val="000B4ED1"/>
    <w:rsid w:val="000B5244"/>
    <w:rsid w:val="000B537E"/>
    <w:rsid w:val="000B54A2"/>
    <w:rsid w:val="000B5C19"/>
    <w:rsid w:val="000B5C8A"/>
    <w:rsid w:val="000B71AE"/>
    <w:rsid w:val="000B760A"/>
    <w:rsid w:val="000B76F8"/>
    <w:rsid w:val="000B7877"/>
    <w:rsid w:val="000B7D95"/>
    <w:rsid w:val="000C04DC"/>
    <w:rsid w:val="000C0680"/>
    <w:rsid w:val="000C0F69"/>
    <w:rsid w:val="000C1174"/>
    <w:rsid w:val="000C1814"/>
    <w:rsid w:val="000C1896"/>
    <w:rsid w:val="000C192F"/>
    <w:rsid w:val="000C1BB1"/>
    <w:rsid w:val="000C1E85"/>
    <w:rsid w:val="000C2020"/>
    <w:rsid w:val="000C239B"/>
    <w:rsid w:val="000C2CED"/>
    <w:rsid w:val="000C303E"/>
    <w:rsid w:val="000C3051"/>
    <w:rsid w:val="000C347B"/>
    <w:rsid w:val="000C364F"/>
    <w:rsid w:val="000C3969"/>
    <w:rsid w:val="000C3ABB"/>
    <w:rsid w:val="000C3ABF"/>
    <w:rsid w:val="000C3AC2"/>
    <w:rsid w:val="000C4DC4"/>
    <w:rsid w:val="000C4F1C"/>
    <w:rsid w:val="000C4F95"/>
    <w:rsid w:val="000C56F6"/>
    <w:rsid w:val="000C5B50"/>
    <w:rsid w:val="000C5E2D"/>
    <w:rsid w:val="000C793F"/>
    <w:rsid w:val="000D021B"/>
    <w:rsid w:val="000D03D7"/>
    <w:rsid w:val="000D0474"/>
    <w:rsid w:val="000D0606"/>
    <w:rsid w:val="000D0637"/>
    <w:rsid w:val="000D0A49"/>
    <w:rsid w:val="000D0B36"/>
    <w:rsid w:val="000D0BA6"/>
    <w:rsid w:val="000D0BF2"/>
    <w:rsid w:val="000D0E04"/>
    <w:rsid w:val="000D0EF1"/>
    <w:rsid w:val="000D15F6"/>
    <w:rsid w:val="000D193B"/>
    <w:rsid w:val="000D1AC1"/>
    <w:rsid w:val="000D1C40"/>
    <w:rsid w:val="000D1FB0"/>
    <w:rsid w:val="000D2025"/>
    <w:rsid w:val="000D2056"/>
    <w:rsid w:val="000D2379"/>
    <w:rsid w:val="000D2383"/>
    <w:rsid w:val="000D2652"/>
    <w:rsid w:val="000D282C"/>
    <w:rsid w:val="000D2DBD"/>
    <w:rsid w:val="000D32BE"/>
    <w:rsid w:val="000D3481"/>
    <w:rsid w:val="000D3679"/>
    <w:rsid w:val="000D3CB4"/>
    <w:rsid w:val="000D4181"/>
    <w:rsid w:val="000D43A8"/>
    <w:rsid w:val="000D4A72"/>
    <w:rsid w:val="000D5446"/>
    <w:rsid w:val="000D5B70"/>
    <w:rsid w:val="000D69BF"/>
    <w:rsid w:val="000D6A2D"/>
    <w:rsid w:val="000D6AE0"/>
    <w:rsid w:val="000D6DBE"/>
    <w:rsid w:val="000D7852"/>
    <w:rsid w:val="000D79CD"/>
    <w:rsid w:val="000D7ADB"/>
    <w:rsid w:val="000D7AE6"/>
    <w:rsid w:val="000E01E3"/>
    <w:rsid w:val="000E02DF"/>
    <w:rsid w:val="000E06A1"/>
    <w:rsid w:val="000E09A6"/>
    <w:rsid w:val="000E0A22"/>
    <w:rsid w:val="000E0FE3"/>
    <w:rsid w:val="000E11BA"/>
    <w:rsid w:val="000E11CD"/>
    <w:rsid w:val="000E1C8D"/>
    <w:rsid w:val="000E1D66"/>
    <w:rsid w:val="000E1FB6"/>
    <w:rsid w:val="000E27E5"/>
    <w:rsid w:val="000E284A"/>
    <w:rsid w:val="000E3035"/>
    <w:rsid w:val="000E3118"/>
    <w:rsid w:val="000E328B"/>
    <w:rsid w:val="000E340A"/>
    <w:rsid w:val="000E36C7"/>
    <w:rsid w:val="000E3773"/>
    <w:rsid w:val="000E38BC"/>
    <w:rsid w:val="000E3B3A"/>
    <w:rsid w:val="000E3E84"/>
    <w:rsid w:val="000E4448"/>
    <w:rsid w:val="000E4C0B"/>
    <w:rsid w:val="000E4F30"/>
    <w:rsid w:val="000E5806"/>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FCF"/>
    <w:rsid w:val="000F2418"/>
    <w:rsid w:val="000F2FF3"/>
    <w:rsid w:val="000F3372"/>
    <w:rsid w:val="000F39BC"/>
    <w:rsid w:val="000F3B20"/>
    <w:rsid w:val="000F3CB4"/>
    <w:rsid w:val="000F4E3C"/>
    <w:rsid w:val="000F4F7C"/>
    <w:rsid w:val="000F5A13"/>
    <w:rsid w:val="000F5ECB"/>
    <w:rsid w:val="000F602D"/>
    <w:rsid w:val="000F6323"/>
    <w:rsid w:val="000F6522"/>
    <w:rsid w:val="000F65FB"/>
    <w:rsid w:val="000F6AC5"/>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2FDD"/>
    <w:rsid w:val="001033D6"/>
    <w:rsid w:val="00103420"/>
    <w:rsid w:val="0010346D"/>
    <w:rsid w:val="00103531"/>
    <w:rsid w:val="00103866"/>
    <w:rsid w:val="00103F9D"/>
    <w:rsid w:val="00104511"/>
    <w:rsid w:val="00104759"/>
    <w:rsid w:val="00104AFA"/>
    <w:rsid w:val="00104C55"/>
    <w:rsid w:val="00104F49"/>
    <w:rsid w:val="001054E5"/>
    <w:rsid w:val="00105649"/>
    <w:rsid w:val="00105D9D"/>
    <w:rsid w:val="00105EA1"/>
    <w:rsid w:val="0010612E"/>
    <w:rsid w:val="001061B1"/>
    <w:rsid w:val="001061C0"/>
    <w:rsid w:val="00106AC7"/>
    <w:rsid w:val="00106DAE"/>
    <w:rsid w:val="00106EC6"/>
    <w:rsid w:val="00107544"/>
    <w:rsid w:val="0010769C"/>
    <w:rsid w:val="0010788E"/>
    <w:rsid w:val="00107EF2"/>
    <w:rsid w:val="0011080B"/>
    <w:rsid w:val="00110878"/>
    <w:rsid w:val="001110EE"/>
    <w:rsid w:val="0011131C"/>
    <w:rsid w:val="0011181A"/>
    <w:rsid w:val="0011181E"/>
    <w:rsid w:val="001118DB"/>
    <w:rsid w:val="0011193B"/>
    <w:rsid w:val="00111ACF"/>
    <w:rsid w:val="00112737"/>
    <w:rsid w:val="0011289E"/>
    <w:rsid w:val="00112961"/>
    <w:rsid w:val="00112A36"/>
    <w:rsid w:val="0011339B"/>
    <w:rsid w:val="00113471"/>
    <w:rsid w:val="0011373C"/>
    <w:rsid w:val="00113780"/>
    <w:rsid w:val="00113EAE"/>
    <w:rsid w:val="001140E9"/>
    <w:rsid w:val="00114261"/>
    <w:rsid w:val="001144F7"/>
    <w:rsid w:val="00114673"/>
    <w:rsid w:val="001149B5"/>
    <w:rsid w:val="001149E3"/>
    <w:rsid w:val="00114A2D"/>
    <w:rsid w:val="00114BB5"/>
    <w:rsid w:val="00114CBD"/>
    <w:rsid w:val="00114DAF"/>
    <w:rsid w:val="001153F1"/>
    <w:rsid w:val="001155CA"/>
    <w:rsid w:val="0011576A"/>
    <w:rsid w:val="00115A67"/>
    <w:rsid w:val="00115AD1"/>
    <w:rsid w:val="00115C92"/>
    <w:rsid w:val="00115DEC"/>
    <w:rsid w:val="001166BC"/>
    <w:rsid w:val="00116724"/>
    <w:rsid w:val="0011688D"/>
    <w:rsid w:val="00116A51"/>
    <w:rsid w:val="00116D63"/>
    <w:rsid w:val="00116F71"/>
    <w:rsid w:val="00117053"/>
    <w:rsid w:val="001175BA"/>
    <w:rsid w:val="0011784F"/>
    <w:rsid w:val="00117A4E"/>
    <w:rsid w:val="00117D00"/>
    <w:rsid w:val="00117D08"/>
    <w:rsid w:val="001200DA"/>
    <w:rsid w:val="001203DA"/>
    <w:rsid w:val="0012043D"/>
    <w:rsid w:val="00120B7D"/>
    <w:rsid w:val="00120DBF"/>
    <w:rsid w:val="00121057"/>
    <w:rsid w:val="00121297"/>
    <w:rsid w:val="00121AA3"/>
    <w:rsid w:val="00121FB0"/>
    <w:rsid w:val="00122556"/>
    <w:rsid w:val="00122F02"/>
    <w:rsid w:val="00123307"/>
    <w:rsid w:val="00123330"/>
    <w:rsid w:val="00123530"/>
    <w:rsid w:val="0012359B"/>
    <w:rsid w:val="00123985"/>
    <w:rsid w:val="00123B0D"/>
    <w:rsid w:val="00123EB9"/>
    <w:rsid w:val="001241F7"/>
    <w:rsid w:val="001242FC"/>
    <w:rsid w:val="0012442C"/>
    <w:rsid w:val="0012448E"/>
    <w:rsid w:val="001244D5"/>
    <w:rsid w:val="00124837"/>
    <w:rsid w:val="00124C34"/>
    <w:rsid w:val="00124C96"/>
    <w:rsid w:val="0012512F"/>
    <w:rsid w:val="00125BC4"/>
    <w:rsid w:val="00125ECE"/>
    <w:rsid w:val="001263B3"/>
    <w:rsid w:val="00126A04"/>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460"/>
    <w:rsid w:val="00135532"/>
    <w:rsid w:val="00135538"/>
    <w:rsid w:val="0013556C"/>
    <w:rsid w:val="00135584"/>
    <w:rsid w:val="00135BCA"/>
    <w:rsid w:val="0013610F"/>
    <w:rsid w:val="0013611B"/>
    <w:rsid w:val="00136C84"/>
    <w:rsid w:val="00136D36"/>
    <w:rsid w:val="00137222"/>
    <w:rsid w:val="001378DD"/>
    <w:rsid w:val="001378FF"/>
    <w:rsid w:val="00137C65"/>
    <w:rsid w:val="001409A8"/>
    <w:rsid w:val="00140C30"/>
    <w:rsid w:val="00140C43"/>
    <w:rsid w:val="00141284"/>
    <w:rsid w:val="00141454"/>
    <w:rsid w:val="001415E8"/>
    <w:rsid w:val="001419BC"/>
    <w:rsid w:val="001419F3"/>
    <w:rsid w:val="001419FC"/>
    <w:rsid w:val="001424A5"/>
    <w:rsid w:val="001424F1"/>
    <w:rsid w:val="0014262A"/>
    <w:rsid w:val="001426B8"/>
    <w:rsid w:val="00143529"/>
    <w:rsid w:val="00143606"/>
    <w:rsid w:val="00144620"/>
    <w:rsid w:val="001446E4"/>
    <w:rsid w:val="00144876"/>
    <w:rsid w:val="00144A87"/>
    <w:rsid w:val="00145175"/>
    <w:rsid w:val="001455F6"/>
    <w:rsid w:val="001456E2"/>
    <w:rsid w:val="00145C7B"/>
    <w:rsid w:val="00145D64"/>
    <w:rsid w:val="001473AC"/>
    <w:rsid w:val="00147C6A"/>
    <w:rsid w:val="00147CB8"/>
    <w:rsid w:val="00147E77"/>
    <w:rsid w:val="0015001F"/>
    <w:rsid w:val="00150B39"/>
    <w:rsid w:val="001513B4"/>
    <w:rsid w:val="0015145D"/>
    <w:rsid w:val="001516CC"/>
    <w:rsid w:val="001518A9"/>
    <w:rsid w:val="00151DEB"/>
    <w:rsid w:val="00151E08"/>
    <w:rsid w:val="00152B10"/>
    <w:rsid w:val="00152C3A"/>
    <w:rsid w:val="00152F52"/>
    <w:rsid w:val="00152FEE"/>
    <w:rsid w:val="00153627"/>
    <w:rsid w:val="00154056"/>
    <w:rsid w:val="001543FB"/>
    <w:rsid w:val="00154B2C"/>
    <w:rsid w:val="00154E31"/>
    <w:rsid w:val="0015504A"/>
    <w:rsid w:val="0015540E"/>
    <w:rsid w:val="00155780"/>
    <w:rsid w:val="00155DC7"/>
    <w:rsid w:val="0015600C"/>
    <w:rsid w:val="001562D5"/>
    <w:rsid w:val="00156801"/>
    <w:rsid w:val="00156C11"/>
    <w:rsid w:val="00156C8C"/>
    <w:rsid w:val="001572BD"/>
    <w:rsid w:val="001572D0"/>
    <w:rsid w:val="00160015"/>
    <w:rsid w:val="00160191"/>
    <w:rsid w:val="001601DF"/>
    <w:rsid w:val="001603D9"/>
    <w:rsid w:val="00160B3F"/>
    <w:rsid w:val="001612DE"/>
    <w:rsid w:val="001615B3"/>
    <w:rsid w:val="001616E1"/>
    <w:rsid w:val="00161998"/>
    <w:rsid w:val="00161E39"/>
    <w:rsid w:val="00161FAA"/>
    <w:rsid w:val="00162490"/>
    <w:rsid w:val="00162684"/>
    <w:rsid w:val="00162ABF"/>
    <w:rsid w:val="00162FD0"/>
    <w:rsid w:val="001630E9"/>
    <w:rsid w:val="00163404"/>
    <w:rsid w:val="00163483"/>
    <w:rsid w:val="00163583"/>
    <w:rsid w:val="00163626"/>
    <w:rsid w:val="00163889"/>
    <w:rsid w:val="00163AD5"/>
    <w:rsid w:val="00163E07"/>
    <w:rsid w:val="0016400A"/>
    <w:rsid w:val="00164284"/>
    <w:rsid w:val="00164582"/>
    <w:rsid w:val="00164756"/>
    <w:rsid w:val="0016545A"/>
    <w:rsid w:val="00165F92"/>
    <w:rsid w:val="00166453"/>
    <w:rsid w:val="00166F17"/>
    <w:rsid w:val="0016702E"/>
    <w:rsid w:val="0016746D"/>
    <w:rsid w:val="0016761E"/>
    <w:rsid w:val="00167903"/>
    <w:rsid w:val="00167B2C"/>
    <w:rsid w:val="00167FE4"/>
    <w:rsid w:val="00170017"/>
    <w:rsid w:val="001706DA"/>
    <w:rsid w:val="00171631"/>
    <w:rsid w:val="001719DB"/>
    <w:rsid w:val="00171CA8"/>
    <w:rsid w:val="001720B4"/>
    <w:rsid w:val="001722E5"/>
    <w:rsid w:val="00172303"/>
    <w:rsid w:val="001723EE"/>
    <w:rsid w:val="001725CB"/>
    <w:rsid w:val="001726FB"/>
    <w:rsid w:val="00172ECE"/>
    <w:rsid w:val="00172FB0"/>
    <w:rsid w:val="0017320E"/>
    <w:rsid w:val="00173647"/>
    <w:rsid w:val="001737CD"/>
    <w:rsid w:val="001737FE"/>
    <w:rsid w:val="0017469A"/>
    <w:rsid w:val="001746ED"/>
    <w:rsid w:val="00174773"/>
    <w:rsid w:val="001755F0"/>
    <w:rsid w:val="00175BBC"/>
    <w:rsid w:val="001763D2"/>
    <w:rsid w:val="00176746"/>
    <w:rsid w:val="00176974"/>
    <w:rsid w:val="0017713E"/>
    <w:rsid w:val="0017747E"/>
    <w:rsid w:val="001774D0"/>
    <w:rsid w:val="00177E87"/>
    <w:rsid w:val="00180745"/>
    <w:rsid w:val="00180871"/>
    <w:rsid w:val="00180890"/>
    <w:rsid w:val="00180DD6"/>
    <w:rsid w:val="00181019"/>
    <w:rsid w:val="00181345"/>
    <w:rsid w:val="00182186"/>
    <w:rsid w:val="0018238D"/>
    <w:rsid w:val="00182440"/>
    <w:rsid w:val="0018252B"/>
    <w:rsid w:val="001827D5"/>
    <w:rsid w:val="0018294D"/>
    <w:rsid w:val="00182AE2"/>
    <w:rsid w:val="00182CF7"/>
    <w:rsid w:val="00183536"/>
    <w:rsid w:val="0018367B"/>
    <w:rsid w:val="00183736"/>
    <w:rsid w:val="001838AB"/>
    <w:rsid w:val="00183B67"/>
    <w:rsid w:val="00183D0B"/>
    <w:rsid w:val="00183E2B"/>
    <w:rsid w:val="00183E4C"/>
    <w:rsid w:val="001840CF"/>
    <w:rsid w:val="0018415E"/>
    <w:rsid w:val="001842E6"/>
    <w:rsid w:val="00184547"/>
    <w:rsid w:val="001846CD"/>
    <w:rsid w:val="00184AC6"/>
    <w:rsid w:val="00184B6C"/>
    <w:rsid w:val="00185256"/>
    <w:rsid w:val="0018526D"/>
    <w:rsid w:val="00185603"/>
    <w:rsid w:val="00185781"/>
    <w:rsid w:val="00185DF7"/>
    <w:rsid w:val="00185F02"/>
    <w:rsid w:val="00185FE3"/>
    <w:rsid w:val="0018625F"/>
    <w:rsid w:val="001865E2"/>
    <w:rsid w:val="001872FD"/>
    <w:rsid w:val="00187A82"/>
    <w:rsid w:val="00190108"/>
    <w:rsid w:val="00190946"/>
    <w:rsid w:val="001913E8"/>
    <w:rsid w:val="0019152A"/>
    <w:rsid w:val="001915A9"/>
    <w:rsid w:val="001917F7"/>
    <w:rsid w:val="0019194B"/>
    <w:rsid w:val="00191B6C"/>
    <w:rsid w:val="00192222"/>
    <w:rsid w:val="00192B39"/>
    <w:rsid w:val="00192EAB"/>
    <w:rsid w:val="00192FDC"/>
    <w:rsid w:val="001941B2"/>
    <w:rsid w:val="001942D0"/>
    <w:rsid w:val="00195208"/>
    <w:rsid w:val="00195339"/>
    <w:rsid w:val="0019547C"/>
    <w:rsid w:val="0019571A"/>
    <w:rsid w:val="001958E8"/>
    <w:rsid w:val="00195CD7"/>
    <w:rsid w:val="00195E04"/>
    <w:rsid w:val="00196138"/>
    <w:rsid w:val="001962C1"/>
    <w:rsid w:val="0019639C"/>
    <w:rsid w:val="001964F7"/>
    <w:rsid w:val="001966F4"/>
    <w:rsid w:val="00196CBD"/>
    <w:rsid w:val="00196DC1"/>
    <w:rsid w:val="00197229"/>
    <w:rsid w:val="00197A8F"/>
    <w:rsid w:val="00197AA0"/>
    <w:rsid w:val="00197C52"/>
    <w:rsid w:val="00197EC1"/>
    <w:rsid w:val="001A02FF"/>
    <w:rsid w:val="001A043A"/>
    <w:rsid w:val="001A1310"/>
    <w:rsid w:val="001A141B"/>
    <w:rsid w:val="001A159D"/>
    <w:rsid w:val="001A1675"/>
    <w:rsid w:val="001A16DB"/>
    <w:rsid w:val="001A1AD7"/>
    <w:rsid w:val="001A1DB6"/>
    <w:rsid w:val="001A2394"/>
    <w:rsid w:val="001A28D7"/>
    <w:rsid w:val="001A33B6"/>
    <w:rsid w:val="001A3659"/>
    <w:rsid w:val="001A425F"/>
    <w:rsid w:val="001A47E7"/>
    <w:rsid w:val="001A4B87"/>
    <w:rsid w:val="001A4DC5"/>
    <w:rsid w:val="001A4FBC"/>
    <w:rsid w:val="001A5367"/>
    <w:rsid w:val="001A5416"/>
    <w:rsid w:val="001A59C1"/>
    <w:rsid w:val="001A6057"/>
    <w:rsid w:val="001A60E5"/>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5379"/>
    <w:rsid w:val="001B59FD"/>
    <w:rsid w:val="001B5BF3"/>
    <w:rsid w:val="001B5E50"/>
    <w:rsid w:val="001B66ED"/>
    <w:rsid w:val="001B6700"/>
    <w:rsid w:val="001B68FD"/>
    <w:rsid w:val="001B6A31"/>
    <w:rsid w:val="001B725B"/>
    <w:rsid w:val="001B726D"/>
    <w:rsid w:val="001B779D"/>
    <w:rsid w:val="001B78B6"/>
    <w:rsid w:val="001B794B"/>
    <w:rsid w:val="001B7E3A"/>
    <w:rsid w:val="001C0206"/>
    <w:rsid w:val="001C0A59"/>
    <w:rsid w:val="001C0DF7"/>
    <w:rsid w:val="001C0E0B"/>
    <w:rsid w:val="001C1342"/>
    <w:rsid w:val="001C165C"/>
    <w:rsid w:val="001C16B0"/>
    <w:rsid w:val="001C1BD5"/>
    <w:rsid w:val="001C1F75"/>
    <w:rsid w:val="001C21BD"/>
    <w:rsid w:val="001C2204"/>
    <w:rsid w:val="001C2426"/>
    <w:rsid w:val="001C2BB0"/>
    <w:rsid w:val="001C2BC8"/>
    <w:rsid w:val="001C3C93"/>
    <w:rsid w:val="001C4081"/>
    <w:rsid w:val="001C4541"/>
    <w:rsid w:val="001C5718"/>
    <w:rsid w:val="001C5768"/>
    <w:rsid w:val="001C57B3"/>
    <w:rsid w:val="001C5915"/>
    <w:rsid w:val="001C5F29"/>
    <w:rsid w:val="001C620C"/>
    <w:rsid w:val="001C637D"/>
    <w:rsid w:val="001C6C89"/>
    <w:rsid w:val="001C7427"/>
    <w:rsid w:val="001C7554"/>
    <w:rsid w:val="001C7AF8"/>
    <w:rsid w:val="001D010A"/>
    <w:rsid w:val="001D02EB"/>
    <w:rsid w:val="001D100A"/>
    <w:rsid w:val="001D11BE"/>
    <w:rsid w:val="001D1704"/>
    <w:rsid w:val="001D18A9"/>
    <w:rsid w:val="001D1BB9"/>
    <w:rsid w:val="001D1F58"/>
    <w:rsid w:val="001D1FD8"/>
    <w:rsid w:val="001D205F"/>
    <w:rsid w:val="001D2A2B"/>
    <w:rsid w:val="001D2DF7"/>
    <w:rsid w:val="001D3595"/>
    <w:rsid w:val="001D37A9"/>
    <w:rsid w:val="001D3EC0"/>
    <w:rsid w:val="001D41E3"/>
    <w:rsid w:val="001D4230"/>
    <w:rsid w:val="001D434B"/>
    <w:rsid w:val="001D4559"/>
    <w:rsid w:val="001D461C"/>
    <w:rsid w:val="001D4D1B"/>
    <w:rsid w:val="001D5194"/>
    <w:rsid w:val="001D571C"/>
    <w:rsid w:val="001D6EF6"/>
    <w:rsid w:val="001D75EA"/>
    <w:rsid w:val="001D7D47"/>
    <w:rsid w:val="001E07BE"/>
    <w:rsid w:val="001E0864"/>
    <w:rsid w:val="001E0D7A"/>
    <w:rsid w:val="001E1136"/>
    <w:rsid w:val="001E12AE"/>
    <w:rsid w:val="001E12E7"/>
    <w:rsid w:val="001E1459"/>
    <w:rsid w:val="001E15A2"/>
    <w:rsid w:val="001E199F"/>
    <w:rsid w:val="001E273D"/>
    <w:rsid w:val="001E27BD"/>
    <w:rsid w:val="001E2C3E"/>
    <w:rsid w:val="001E39F0"/>
    <w:rsid w:val="001E3A93"/>
    <w:rsid w:val="001E44CF"/>
    <w:rsid w:val="001E463C"/>
    <w:rsid w:val="001E4697"/>
    <w:rsid w:val="001E4828"/>
    <w:rsid w:val="001E4DFD"/>
    <w:rsid w:val="001E5261"/>
    <w:rsid w:val="001E55DD"/>
    <w:rsid w:val="001E601B"/>
    <w:rsid w:val="001E6091"/>
    <w:rsid w:val="001E64C4"/>
    <w:rsid w:val="001E6A88"/>
    <w:rsid w:val="001E6E52"/>
    <w:rsid w:val="001E6F79"/>
    <w:rsid w:val="001E75B8"/>
    <w:rsid w:val="001E7898"/>
    <w:rsid w:val="001E78BE"/>
    <w:rsid w:val="001E7D0C"/>
    <w:rsid w:val="001F06CE"/>
    <w:rsid w:val="001F0921"/>
    <w:rsid w:val="001F2019"/>
    <w:rsid w:val="001F2285"/>
    <w:rsid w:val="001F2367"/>
    <w:rsid w:val="001F2571"/>
    <w:rsid w:val="001F27B5"/>
    <w:rsid w:val="001F27FA"/>
    <w:rsid w:val="001F2A45"/>
    <w:rsid w:val="001F2D4D"/>
    <w:rsid w:val="001F3FD0"/>
    <w:rsid w:val="001F4252"/>
    <w:rsid w:val="001F47A8"/>
    <w:rsid w:val="001F4A9F"/>
    <w:rsid w:val="001F4E9E"/>
    <w:rsid w:val="001F5542"/>
    <w:rsid w:val="001F5A60"/>
    <w:rsid w:val="001F69E0"/>
    <w:rsid w:val="001F7603"/>
    <w:rsid w:val="001F7774"/>
    <w:rsid w:val="001F77B3"/>
    <w:rsid w:val="001F7BDC"/>
    <w:rsid w:val="001F7C46"/>
    <w:rsid w:val="001F7CE9"/>
    <w:rsid w:val="001F7E04"/>
    <w:rsid w:val="002002F7"/>
    <w:rsid w:val="00200337"/>
    <w:rsid w:val="002008BD"/>
    <w:rsid w:val="00200A90"/>
    <w:rsid w:val="00200B74"/>
    <w:rsid w:val="0020103E"/>
    <w:rsid w:val="002011E4"/>
    <w:rsid w:val="0020188E"/>
    <w:rsid w:val="002018AA"/>
    <w:rsid w:val="00201DC6"/>
    <w:rsid w:val="00201DE9"/>
    <w:rsid w:val="00201EA7"/>
    <w:rsid w:val="00201EBB"/>
    <w:rsid w:val="00202490"/>
    <w:rsid w:val="002032EE"/>
    <w:rsid w:val="0020391D"/>
    <w:rsid w:val="00203979"/>
    <w:rsid w:val="00203AB3"/>
    <w:rsid w:val="00203E86"/>
    <w:rsid w:val="00203F7F"/>
    <w:rsid w:val="00204249"/>
    <w:rsid w:val="00204565"/>
    <w:rsid w:val="00204575"/>
    <w:rsid w:val="002045D1"/>
    <w:rsid w:val="0020466E"/>
    <w:rsid w:val="002046A3"/>
    <w:rsid w:val="002046E2"/>
    <w:rsid w:val="00204997"/>
    <w:rsid w:val="0020516A"/>
    <w:rsid w:val="0020595C"/>
    <w:rsid w:val="00205D63"/>
    <w:rsid w:val="0020651F"/>
    <w:rsid w:val="0020653A"/>
    <w:rsid w:val="00206546"/>
    <w:rsid w:val="002066BE"/>
    <w:rsid w:val="00206A47"/>
    <w:rsid w:val="00207130"/>
    <w:rsid w:val="0020759A"/>
    <w:rsid w:val="00210363"/>
    <w:rsid w:val="002108E4"/>
    <w:rsid w:val="00210A40"/>
    <w:rsid w:val="00210C7E"/>
    <w:rsid w:val="00211233"/>
    <w:rsid w:val="002114B6"/>
    <w:rsid w:val="002115FF"/>
    <w:rsid w:val="002117C8"/>
    <w:rsid w:val="00211A27"/>
    <w:rsid w:val="00211FC3"/>
    <w:rsid w:val="00212420"/>
    <w:rsid w:val="0021245D"/>
    <w:rsid w:val="002124A9"/>
    <w:rsid w:val="002129D1"/>
    <w:rsid w:val="00212C35"/>
    <w:rsid w:val="00212C3E"/>
    <w:rsid w:val="00213401"/>
    <w:rsid w:val="00213593"/>
    <w:rsid w:val="00213615"/>
    <w:rsid w:val="00214DD4"/>
    <w:rsid w:val="00214ECE"/>
    <w:rsid w:val="00215230"/>
    <w:rsid w:val="002153F5"/>
    <w:rsid w:val="00215944"/>
    <w:rsid w:val="00215DDF"/>
    <w:rsid w:val="0021656D"/>
    <w:rsid w:val="00216678"/>
    <w:rsid w:val="002167B0"/>
    <w:rsid w:val="002176F1"/>
    <w:rsid w:val="002177CF"/>
    <w:rsid w:val="00217DA2"/>
    <w:rsid w:val="002205D9"/>
    <w:rsid w:val="00220F0A"/>
    <w:rsid w:val="002211FF"/>
    <w:rsid w:val="00221EBF"/>
    <w:rsid w:val="00221F0A"/>
    <w:rsid w:val="00221FE4"/>
    <w:rsid w:val="00222139"/>
    <w:rsid w:val="00222160"/>
    <w:rsid w:val="0022219A"/>
    <w:rsid w:val="00222522"/>
    <w:rsid w:val="00222883"/>
    <w:rsid w:val="00222A16"/>
    <w:rsid w:val="00222B78"/>
    <w:rsid w:val="00222CB6"/>
    <w:rsid w:val="002239DE"/>
    <w:rsid w:val="00223DF1"/>
    <w:rsid w:val="002241EE"/>
    <w:rsid w:val="002245C3"/>
    <w:rsid w:val="002249D6"/>
    <w:rsid w:val="00224C18"/>
    <w:rsid w:val="00224D1C"/>
    <w:rsid w:val="002256FC"/>
    <w:rsid w:val="002262B7"/>
    <w:rsid w:val="002265FB"/>
    <w:rsid w:val="002268BC"/>
    <w:rsid w:val="00226DF0"/>
    <w:rsid w:val="00227F0E"/>
    <w:rsid w:val="00227F6D"/>
    <w:rsid w:val="002307CC"/>
    <w:rsid w:val="00230C61"/>
    <w:rsid w:val="00231099"/>
    <w:rsid w:val="0023149A"/>
    <w:rsid w:val="0023167F"/>
    <w:rsid w:val="00231B83"/>
    <w:rsid w:val="00232848"/>
    <w:rsid w:val="00232990"/>
    <w:rsid w:val="00232AB1"/>
    <w:rsid w:val="00232F1C"/>
    <w:rsid w:val="00233118"/>
    <w:rsid w:val="00233377"/>
    <w:rsid w:val="00233DFC"/>
    <w:rsid w:val="00233E53"/>
    <w:rsid w:val="00234096"/>
    <w:rsid w:val="0023472B"/>
    <w:rsid w:val="00234D81"/>
    <w:rsid w:val="00234F61"/>
    <w:rsid w:val="00235C64"/>
    <w:rsid w:val="0023626B"/>
    <w:rsid w:val="002367B7"/>
    <w:rsid w:val="002367EA"/>
    <w:rsid w:val="002368A3"/>
    <w:rsid w:val="00236B00"/>
    <w:rsid w:val="0023728E"/>
    <w:rsid w:val="0024074A"/>
    <w:rsid w:val="00240DCA"/>
    <w:rsid w:val="002415B0"/>
    <w:rsid w:val="002417B0"/>
    <w:rsid w:val="0024194C"/>
    <w:rsid w:val="00241BC1"/>
    <w:rsid w:val="00241E44"/>
    <w:rsid w:val="002420EA"/>
    <w:rsid w:val="00242627"/>
    <w:rsid w:val="002428F4"/>
    <w:rsid w:val="0024293B"/>
    <w:rsid w:val="00242AC2"/>
    <w:rsid w:val="00242CC5"/>
    <w:rsid w:val="00243443"/>
    <w:rsid w:val="002438B6"/>
    <w:rsid w:val="00243E3B"/>
    <w:rsid w:val="00244877"/>
    <w:rsid w:val="00244975"/>
    <w:rsid w:val="002454B1"/>
    <w:rsid w:val="0024586A"/>
    <w:rsid w:val="002464CF"/>
    <w:rsid w:val="00246507"/>
    <w:rsid w:val="00246921"/>
    <w:rsid w:val="00246A80"/>
    <w:rsid w:val="00246B11"/>
    <w:rsid w:val="00246B99"/>
    <w:rsid w:val="0024770B"/>
    <w:rsid w:val="002478A4"/>
    <w:rsid w:val="002503F5"/>
    <w:rsid w:val="00250501"/>
    <w:rsid w:val="00250504"/>
    <w:rsid w:val="0025082F"/>
    <w:rsid w:val="002510F5"/>
    <w:rsid w:val="002511D2"/>
    <w:rsid w:val="002513E2"/>
    <w:rsid w:val="0025143E"/>
    <w:rsid w:val="00251880"/>
    <w:rsid w:val="00251ED9"/>
    <w:rsid w:val="0025209E"/>
    <w:rsid w:val="0025236D"/>
    <w:rsid w:val="002524AB"/>
    <w:rsid w:val="00252523"/>
    <w:rsid w:val="00252E68"/>
    <w:rsid w:val="00252EC0"/>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57E68"/>
    <w:rsid w:val="00260168"/>
    <w:rsid w:val="00260360"/>
    <w:rsid w:val="00260440"/>
    <w:rsid w:val="00261092"/>
    <w:rsid w:val="0026118C"/>
    <w:rsid w:val="002618CF"/>
    <w:rsid w:val="00261E44"/>
    <w:rsid w:val="00261E94"/>
    <w:rsid w:val="0026258F"/>
    <w:rsid w:val="00262728"/>
    <w:rsid w:val="002628DE"/>
    <w:rsid w:val="00262B2F"/>
    <w:rsid w:val="00262BEF"/>
    <w:rsid w:val="00262FC3"/>
    <w:rsid w:val="00263992"/>
    <w:rsid w:val="00263E64"/>
    <w:rsid w:val="0026409F"/>
    <w:rsid w:val="002643C3"/>
    <w:rsid w:val="002645C4"/>
    <w:rsid w:val="002649DB"/>
    <w:rsid w:val="00264BF7"/>
    <w:rsid w:val="00265017"/>
    <w:rsid w:val="0026508D"/>
    <w:rsid w:val="0026516B"/>
    <w:rsid w:val="002654CB"/>
    <w:rsid w:val="002659A3"/>
    <w:rsid w:val="00265B47"/>
    <w:rsid w:val="0026625E"/>
    <w:rsid w:val="002668D0"/>
    <w:rsid w:val="00266E42"/>
    <w:rsid w:val="002670F6"/>
    <w:rsid w:val="0026745E"/>
    <w:rsid w:val="002675BF"/>
    <w:rsid w:val="00267DF3"/>
    <w:rsid w:val="0027064E"/>
    <w:rsid w:val="00270878"/>
    <w:rsid w:val="00270D38"/>
    <w:rsid w:val="00270F6A"/>
    <w:rsid w:val="00270FFF"/>
    <w:rsid w:val="002714D9"/>
    <w:rsid w:val="00271B3F"/>
    <w:rsid w:val="00271BEC"/>
    <w:rsid w:val="00271CAA"/>
    <w:rsid w:val="002722FA"/>
    <w:rsid w:val="00272642"/>
    <w:rsid w:val="0027294E"/>
    <w:rsid w:val="00273406"/>
    <w:rsid w:val="002739A0"/>
    <w:rsid w:val="00273A3D"/>
    <w:rsid w:val="00273DE2"/>
    <w:rsid w:val="002740AC"/>
    <w:rsid w:val="002742D3"/>
    <w:rsid w:val="002747AC"/>
    <w:rsid w:val="00275594"/>
    <w:rsid w:val="002755E3"/>
    <w:rsid w:val="00275A25"/>
    <w:rsid w:val="00275A83"/>
    <w:rsid w:val="00275BE0"/>
    <w:rsid w:val="00276CB4"/>
    <w:rsid w:val="00276E90"/>
    <w:rsid w:val="002770E2"/>
    <w:rsid w:val="0027720D"/>
    <w:rsid w:val="0027729F"/>
    <w:rsid w:val="002777E0"/>
    <w:rsid w:val="00277E13"/>
    <w:rsid w:val="00280016"/>
    <w:rsid w:val="0028039E"/>
    <w:rsid w:val="0028124F"/>
    <w:rsid w:val="00281A16"/>
    <w:rsid w:val="00282DBE"/>
    <w:rsid w:val="002832F4"/>
    <w:rsid w:val="002836E9"/>
    <w:rsid w:val="00283D39"/>
    <w:rsid w:val="00283D7F"/>
    <w:rsid w:val="00284475"/>
    <w:rsid w:val="002848A5"/>
    <w:rsid w:val="002853D6"/>
    <w:rsid w:val="00286049"/>
    <w:rsid w:val="00286135"/>
    <w:rsid w:val="002864C1"/>
    <w:rsid w:val="002867BA"/>
    <w:rsid w:val="00286A67"/>
    <w:rsid w:val="00286B0C"/>
    <w:rsid w:val="00286BCD"/>
    <w:rsid w:val="00287501"/>
    <w:rsid w:val="002875E7"/>
    <w:rsid w:val="00287BC9"/>
    <w:rsid w:val="00287FF9"/>
    <w:rsid w:val="00290061"/>
    <w:rsid w:val="00290E5F"/>
    <w:rsid w:val="002910DD"/>
    <w:rsid w:val="00291B1E"/>
    <w:rsid w:val="00291E21"/>
    <w:rsid w:val="00291E7E"/>
    <w:rsid w:val="002923AC"/>
    <w:rsid w:val="002925DE"/>
    <w:rsid w:val="00292633"/>
    <w:rsid w:val="002928F2"/>
    <w:rsid w:val="002937D5"/>
    <w:rsid w:val="00293A9B"/>
    <w:rsid w:val="00293B67"/>
    <w:rsid w:val="00293E5E"/>
    <w:rsid w:val="0029427D"/>
    <w:rsid w:val="00294F53"/>
    <w:rsid w:val="002950B8"/>
    <w:rsid w:val="00295481"/>
    <w:rsid w:val="002956F0"/>
    <w:rsid w:val="00295AA3"/>
    <w:rsid w:val="00295CC1"/>
    <w:rsid w:val="002961B4"/>
    <w:rsid w:val="00297AB6"/>
    <w:rsid w:val="00297CB3"/>
    <w:rsid w:val="002A03CF"/>
    <w:rsid w:val="002A0758"/>
    <w:rsid w:val="002A0F71"/>
    <w:rsid w:val="002A126E"/>
    <w:rsid w:val="002A18ED"/>
    <w:rsid w:val="002A18F6"/>
    <w:rsid w:val="002A1DD6"/>
    <w:rsid w:val="002A210B"/>
    <w:rsid w:val="002A21A3"/>
    <w:rsid w:val="002A2656"/>
    <w:rsid w:val="002A2690"/>
    <w:rsid w:val="002A2E16"/>
    <w:rsid w:val="002A2F69"/>
    <w:rsid w:val="002A3265"/>
    <w:rsid w:val="002A37FF"/>
    <w:rsid w:val="002A389D"/>
    <w:rsid w:val="002A397E"/>
    <w:rsid w:val="002A3A8A"/>
    <w:rsid w:val="002A3F30"/>
    <w:rsid w:val="002A3F6A"/>
    <w:rsid w:val="002A40E8"/>
    <w:rsid w:val="002A4116"/>
    <w:rsid w:val="002A4470"/>
    <w:rsid w:val="002A45B7"/>
    <w:rsid w:val="002A4CBF"/>
    <w:rsid w:val="002A51B6"/>
    <w:rsid w:val="002A5550"/>
    <w:rsid w:val="002A57E5"/>
    <w:rsid w:val="002A5AE4"/>
    <w:rsid w:val="002A5B59"/>
    <w:rsid w:val="002A6002"/>
    <w:rsid w:val="002A6088"/>
    <w:rsid w:val="002A621D"/>
    <w:rsid w:val="002A667B"/>
    <w:rsid w:val="002A69E0"/>
    <w:rsid w:val="002A6A7A"/>
    <w:rsid w:val="002A749A"/>
    <w:rsid w:val="002A7B40"/>
    <w:rsid w:val="002A7F4D"/>
    <w:rsid w:val="002B0B13"/>
    <w:rsid w:val="002B0C4B"/>
    <w:rsid w:val="002B0D37"/>
    <w:rsid w:val="002B0E89"/>
    <w:rsid w:val="002B127F"/>
    <w:rsid w:val="002B1590"/>
    <w:rsid w:val="002B159E"/>
    <w:rsid w:val="002B1957"/>
    <w:rsid w:val="002B201E"/>
    <w:rsid w:val="002B2144"/>
    <w:rsid w:val="002B24FF"/>
    <w:rsid w:val="002B2A95"/>
    <w:rsid w:val="002B2B5B"/>
    <w:rsid w:val="002B2DA3"/>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5F47"/>
    <w:rsid w:val="002B6088"/>
    <w:rsid w:val="002B60E3"/>
    <w:rsid w:val="002B64EC"/>
    <w:rsid w:val="002B75A1"/>
    <w:rsid w:val="002B78B8"/>
    <w:rsid w:val="002C0858"/>
    <w:rsid w:val="002C0DD1"/>
    <w:rsid w:val="002C10B5"/>
    <w:rsid w:val="002C177E"/>
    <w:rsid w:val="002C25B8"/>
    <w:rsid w:val="002C2959"/>
    <w:rsid w:val="002C2CB9"/>
    <w:rsid w:val="002C2CC1"/>
    <w:rsid w:val="002C2F94"/>
    <w:rsid w:val="002C34CE"/>
    <w:rsid w:val="002C365E"/>
    <w:rsid w:val="002C3766"/>
    <w:rsid w:val="002C38BF"/>
    <w:rsid w:val="002C447F"/>
    <w:rsid w:val="002C48A0"/>
    <w:rsid w:val="002C4A16"/>
    <w:rsid w:val="002C4BF7"/>
    <w:rsid w:val="002C534E"/>
    <w:rsid w:val="002C5F65"/>
    <w:rsid w:val="002C6AF2"/>
    <w:rsid w:val="002C6CFF"/>
    <w:rsid w:val="002C6F64"/>
    <w:rsid w:val="002C7B1A"/>
    <w:rsid w:val="002C7B85"/>
    <w:rsid w:val="002D0291"/>
    <w:rsid w:val="002D048A"/>
    <w:rsid w:val="002D0B32"/>
    <w:rsid w:val="002D0F90"/>
    <w:rsid w:val="002D1733"/>
    <w:rsid w:val="002D1D6A"/>
    <w:rsid w:val="002D1E3F"/>
    <w:rsid w:val="002D255F"/>
    <w:rsid w:val="002D2FF2"/>
    <w:rsid w:val="002D3039"/>
    <w:rsid w:val="002D3202"/>
    <w:rsid w:val="002D38D0"/>
    <w:rsid w:val="002D39E6"/>
    <w:rsid w:val="002D39EE"/>
    <w:rsid w:val="002D40B4"/>
    <w:rsid w:val="002D42CE"/>
    <w:rsid w:val="002D4456"/>
    <w:rsid w:val="002D4544"/>
    <w:rsid w:val="002D474C"/>
    <w:rsid w:val="002D4A46"/>
    <w:rsid w:val="002D4B91"/>
    <w:rsid w:val="002D5488"/>
    <w:rsid w:val="002D5937"/>
    <w:rsid w:val="002D594B"/>
    <w:rsid w:val="002D5C5D"/>
    <w:rsid w:val="002D5E27"/>
    <w:rsid w:val="002D5EE5"/>
    <w:rsid w:val="002D6027"/>
    <w:rsid w:val="002D62E4"/>
    <w:rsid w:val="002D6520"/>
    <w:rsid w:val="002D67F5"/>
    <w:rsid w:val="002D78BF"/>
    <w:rsid w:val="002D7B2F"/>
    <w:rsid w:val="002D7BD8"/>
    <w:rsid w:val="002E0679"/>
    <w:rsid w:val="002E0D96"/>
    <w:rsid w:val="002E1161"/>
    <w:rsid w:val="002E13C6"/>
    <w:rsid w:val="002E1866"/>
    <w:rsid w:val="002E1D8B"/>
    <w:rsid w:val="002E1E8B"/>
    <w:rsid w:val="002E1F53"/>
    <w:rsid w:val="002E1FBF"/>
    <w:rsid w:val="002E27F4"/>
    <w:rsid w:val="002E3440"/>
    <w:rsid w:val="002E37D1"/>
    <w:rsid w:val="002E3C32"/>
    <w:rsid w:val="002E4B89"/>
    <w:rsid w:val="002E4BB0"/>
    <w:rsid w:val="002E4F46"/>
    <w:rsid w:val="002E4FE1"/>
    <w:rsid w:val="002E518B"/>
    <w:rsid w:val="002E535F"/>
    <w:rsid w:val="002E5907"/>
    <w:rsid w:val="002E59A2"/>
    <w:rsid w:val="002E5D34"/>
    <w:rsid w:val="002E6857"/>
    <w:rsid w:val="002E6965"/>
    <w:rsid w:val="002E6C7D"/>
    <w:rsid w:val="002E6D8D"/>
    <w:rsid w:val="002E7046"/>
    <w:rsid w:val="002E704A"/>
    <w:rsid w:val="002E73B1"/>
    <w:rsid w:val="002E7566"/>
    <w:rsid w:val="002E79E5"/>
    <w:rsid w:val="002E7E14"/>
    <w:rsid w:val="002F0100"/>
    <w:rsid w:val="002F069D"/>
    <w:rsid w:val="002F08CE"/>
    <w:rsid w:val="002F0A31"/>
    <w:rsid w:val="002F0B69"/>
    <w:rsid w:val="002F0D16"/>
    <w:rsid w:val="002F10E8"/>
    <w:rsid w:val="002F19A4"/>
    <w:rsid w:val="002F1E5C"/>
    <w:rsid w:val="002F2047"/>
    <w:rsid w:val="002F2108"/>
    <w:rsid w:val="002F27CA"/>
    <w:rsid w:val="002F3016"/>
    <w:rsid w:val="002F406A"/>
    <w:rsid w:val="002F4285"/>
    <w:rsid w:val="002F432D"/>
    <w:rsid w:val="002F5AF8"/>
    <w:rsid w:val="002F5E21"/>
    <w:rsid w:val="002F6DEF"/>
    <w:rsid w:val="002F775C"/>
    <w:rsid w:val="002F7BF5"/>
    <w:rsid w:val="002F7C91"/>
    <w:rsid w:val="0030036C"/>
    <w:rsid w:val="00300545"/>
    <w:rsid w:val="00300EF0"/>
    <w:rsid w:val="00300FDD"/>
    <w:rsid w:val="00301349"/>
    <w:rsid w:val="00301AD4"/>
    <w:rsid w:val="00301F82"/>
    <w:rsid w:val="003021DE"/>
    <w:rsid w:val="003023B8"/>
    <w:rsid w:val="00302480"/>
    <w:rsid w:val="00302887"/>
    <w:rsid w:val="00302A58"/>
    <w:rsid w:val="00302BA6"/>
    <w:rsid w:val="00302EAC"/>
    <w:rsid w:val="00303300"/>
    <w:rsid w:val="00303597"/>
    <w:rsid w:val="00303740"/>
    <w:rsid w:val="00303908"/>
    <w:rsid w:val="003043D2"/>
    <w:rsid w:val="00304878"/>
    <w:rsid w:val="00304B98"/>
    <w:rsid w:val="00304CA9"/>
    <w:rsid w:val="003051A3"/>
    <w:rsid w:val="00305488"/>
    <w:rsid w:val="003058E4"/>
    <w:rsid w:val="003059AA"/>
    <w:rsid w:val="00305AA5"/>
    <w:rsid w:val="00305AB3"/>
    <w:rsid w:val="00305CD0"/>
    <w:rsid w:val="00305D32"/>
    <w:rsid w:val="00305E02"/>
    <w:rsid w:val="00305E21"/>
    <w:rsid w:val="00306F82"/>
    <w:rsid w:val="00306FE3"/>
    <w:rsid w:val="00307038"/>
    <w:rsid w:val="003078B5"/>
    <w:rsid w:val="00312228"/>
    <w:rsid w:val="003122CB"/>
    <w:rsid w:val="00312334"/>
    <w:rsid w:val="003129E6"/>
    <w:rsid w:val="00312A2F"/>
    <w:rsid w:val="00312E41"/>
    <w:rsid w:val="00312F02"/>
    <w:rsid w:val="00313082"/>
    <w:rsid w:val="0031322C"/>
    <w:rsid w:val="003135F5"/>
    <w:rsid w:val="003137F0"/>
    <w:rsid w:val="00313A37"/>
    <w:rsid w:val="00313A7E"/>
    <w:rsid w:val="00313F4C"/>
    <w:rsid w:val="00314B56"/>
    <w:rsid w:val="00314C80"/>
    <w:rsid w:val="00314F62"/>
    <w:rsid w:val="00315126"/>
    <w:rsid w:val="003151E5"/>
    <w:rsid w:val="00315910"/>
    <w:rsid w:val="00315A13"/>
    <w:rsid w:val="00315A7A"/>
    <w:rsid w:val="00315CAD"/>
    <w:rsid w:val="003164C9"/>
    <w:rsid w:val="00316B8D"/>
    <w:rsid w:val="00316D8C"/>
    <w:rsid w:val="00316F81"/>
    <w:rsid w:val="003172FA"/>
    <w:rsid w:val="003173A2"/>
    <w:rsid w:val="003179CD"/>
    <w:rsid w:val="00317C36"/>
    <w:rsid w:val="00317CBE"/>
    <w:rsid w:val="0032076F"/>
    <w:rsid w:val="00321330"/>
    <w:rsid w:val="003219A2"/>
    <w:rsid w:val="003219BA"/>
    <w:rsid w:val="00321ABE"/>
    <w:rsid w:val="00321C2D"/>
    <w:rsid w:val="00321C6E"/>
    <w:rsid w:val="0032277A"/>
    <w:rsid w:val="00323B36"/>
    <w:rsid w:val="00324089"/>
    <w:rsid w:val="00324224"/>
    <w:rsid w:val="003242E6"/>
    <w:rsid w:val="00324901"/>
    <w:rsid w:val="00325FB9"/>
    <w:rsid w:val="00326281"/>
    <w:rsid w:val="00326933"/>
    <w:rsid w:val="00326BB9"/>
    <w:rsid w:val="00326F75"/>
    <w:rsid w:val="003275AC"/>
    <w:rsid w:val="003276D0"/>
    <w:rsid w:val="00330394"/>
    <w:rsid w:val="00331084"/>
    <w:rsid w:val="00331912"/>
    <w:rsid w:val="00331C4F"/>
    <w:rsid w:val="00331D0A"/>
    <w:rsid w:val="00332372"/>
    <w:rsid w:val="00332791"/>
    <w:rsid w:val="0033279C"/>
    <w:rsid w:val="00332912"/>
    <w:rsid w:val="0033298E"/>
    <w:rsid w:val="003336F8"/>
    <w:rsid w:val="00333953"/>
    <w:rsid w:val="00333DE8"/>
    <w:rsid w:val="00334773"/>
    <w:rsid w:val="00335A7A"/>
    <w:rsid w:val="00335C4A"/>
    <w:rsid w:val="003363BB"/>
    <w:rsid w:val="00336EDA"/>
    <w:rsid w:val="003373A6"/>
    <w:rsid w:val="00337569"/>
    <w:rsid w:val="00337967"/>
    <w:rsid w:val="00337DF7"/>
    <w:rsid w:val="00337EAF"/>
    <w:rsid w:val="003401E6"/>
    <w:rsid w:val="003402B6"/>
    <w:rsid w:val="00340400"/>
    <w:rsid w:val="00340511"/>
    <w:rsid w:val="003411E6"/>
    <w:rsid w:val="00341B52"/>
    <w:rsid w:val="00341E1C"/>
    <w:rsid w:val="0034204B"/>
    <w:rsid w:val="003420D1"/>
    <w:rsid w:val="00342A39"/>
    <w:rsid w:val="00342DF3"/>
    <w:rsid w:val="00342E68"/>
    <w:rsid w:val="00343458"/>
    <w:rsid w:val="00343850"/>
    <w:rsid w:val="00343C44"/>
    <w:rsid w:val="003440E3"/>
    <w:rsid w:val="00344355"/>
    <w:rsid w:val="003446F4"/>
    <w:rsid w:val="00344854"/>
    <w:rsid w:val="00344A7F"/>
    <w:rsid w:val="00344BBF"/>
    <w:rsid w:val="00344D41"/>
    <w:rsid w:val="00344FD2"/>
    <w:rsid w:val="003460BE"/>
    <w:rsid w:val="003462E3"/>
    <w:rsid w:val="00346654"/>
    <w:rsid w:val="003470A4"/>
    <w:rsid w:val="0034767E"/>
    <w:rsid w:val="00347716"/>
    <w:rsid w:val="0034794B"/>
    <w:rsid w:val="00347A4B"/>
    <w:rsid w:val="00347CB3"/>
    <w:rsid w:val="00350315"/>
    <w:rsid w:val="00350CEA"/>
    <w:rsid w:val="00350DE0"/>
    <w:rsid w:val="00350EDC"/>
    <w:rsid w:val="00351121"/>
    <w:rsid w:val="003515FB"/>
    <w:rsid w:val="00351D1E"/>
    <w:rsid w:val="0035367E"/>
    <w:rsid w:val="00353C50"/>
    <w:rsid w:val="00353DE5"/>
    <w:rsid w:val="003545B4"/>
    <w:rsid w:val="00355B88"/>
    <w:rsid w:val="00355E51"/>
    <w:rsid w:val="003560C5"/>
    <w:rsid w:val="0035648C"/>
    <w:rsid w:val="00356BA2"/>
    <w:rsid w:val="00356C8D"/>
    <w:rsid w:val="00356EA5"/>
    <w:rsid w:val="003572B7"/>
    <w:rsid w:val="003574E5"/>
    <w:rsid w:val="003579BC"/>
    <w:rsid w:val="00357B5B"/>
    <w:rsid w:val="00357F1B"/>
    <w:rsid w:val="0036019C"/>
    <w:rsid w:val="003601B2"/>
    <w:rsid w:val="00360333"/>
    <w:rsid w:val="003606BF"/>
    <w:rsid w:val="00360B3B"/>
    <w:rsid w:val="00360E27"/>
    <w:rsid w:val="0036116B"/>
    <w:rsid w:val="00361338"/>
    <w:rsid w:val="00361519"/>
    <w:rsid w:val="003617B3"/>
    <w:rsid w:val="00361878"/>
    <w:rsid w:val="0036191B"/>
    <w:rsid w:val="00361B88"/>
    <w:rsid w:val="003622F1"/>
    <w:rsid w:val="00362E46"/>
    <w:rsid w:val="00362FF0"/>
    <w:rsid w:val="00363024"/>
    <w:rsid w:val="003631A2"/>
    <w:rsid w:val="00363580"/>
    <w:rsid w:val="00363BB1"/>
    <w:rsid w:val="00363C68"/>
    <w:rsid w:val="00363FEA"/>
    <w:rsid w:val="00364173"/>
    <w:rsid w:val="00364C2A"/>
    <w:rsid w:val="00364E09"/>
    <w:rsid w:val="00365308"/>
    <w:rsid w:val="003654D9"/>
    <w:rsid w:val="00365525"/>
    <w:rsid w:val="00365580"/>
    <w:rsid w:val="003655A2"/>
    <w:rsid w:val="00366329"/>
    <w:rsid w:val="00366469"/>
    <w:rsid w:val="00366942"/>
    <w:rsid w:val="00366B14"/>
    <w:rsid w:val="00366C65"/>
    <w:rsid w:val="00367044"/>
    <w:rsid w:val="003670E2"/>
    <w:rsid w:val="003679AA"/>
    <w:rsid w:val="00367E49"/>
    <w:rsid w:val="003709A3"/>
    <w:rsid w:val="00370A0B"/>
    <w:rsid w:val="00370DC1"/>
    <w:rsid w:val="00370EF1"/>
    <w:rsid w:val="00371A0F"/>
    <w:rsid w:val="00371B50"/>
    <w:rsid w:val="00371C94"/>
    <w:rsid w:val="003720EE"/>
    <w:rsid w:val="00372257"/>
    <w:rsid w:val="0037232F"/>
    <w:rsid w:val="00372A12"/>
    <w:rsid w:val="00372F2E"/>
    <w:rsid w:val="00372F70"/>
    <w:rsid w:val="00372FF0"/>
    <w:rsid w:val="003736F1"/>
    <w:rsid w:val="00373FBF"/>
    <w:rsid w:val="0037402D"/>
    <w:rsid w:val="003745B7"/>
    <w:rsid w:val="00374849"/>
    <w:rsid w:val="00374CF2"/>
    <w:rsid w:val="00374F7E"/>
    <w:rsid w:val="00375195"/>
    <w:rsid w:val="00376163"/>
    <w:rsid w:val="00376E4A"/>
    <w:rsid w:val="00376E57"/>
    <w:rsid w:val="0037700A"/>
    <w:rsid w:val="003771B9"/>
    <w:rsid w:val="0037775F"/>
    <w:rsid w:val="003777BD"/>
    <w:rsid w:val="0038016E"/>
    <w:rsid w:val="003803D5"/>
    <w:rsid w:val="003803EF"/>
    <w:rsid w:val="00380B86"/>
    <w:rsid w:val="00381367"/>
    <w:rsid w:val="00381567"/>
    <w:rsid w:val="00381F5D"/>
    <w:rsid w:val="0038229E"/>
    <w:rsid w:val="00382EBA"/>
    <w:rsid w:val="0038326A"/>
    <w:rsid w:val="0038327A"/>
    <w:rsid w:val="0038349A"/>
    <w:rsid w:val="00383726"/>
    <w:rsid w:val="00383808"/>
    <w:rsid w:val="003838D5"/>
    <w:rsid w:val="003838F9"/>
    <w:rsid w:val="00383EF3"/>
    <w:rsid w:val="00383FD7"/>
    <w:rsid w:val="003845A4"/>
    <w:rsid w:val="003849CF"/>
    <w:rsid w:val="00385B86"/>
    <w:rsid w:val="003861BC"/>
    <w:rsid w:val="00386630"/>
    <w:rsid w:val="003867C4"/>
    <w:rsid w:val="00387201"/>
    <w:rsid w:val="00387280"/>
    <w:rsid w:val="0038736C"/>
    <w:rsid w:val="003876E1"/>
    <w:rsid w:val="00387883"/>
    <w:rsid w:val="003907B3"/>
    <w:rsid w:val="00390F77"/>
    <w:rsid w:val="00390FB8"/>
    <w:rsid w:val="003916B0"/>
    <w:rsid w:val="0039184F"/>
    <w:rsid w:val="00391DD6"/>
    <w:rsid w:val="00391FC9"/>
    <w:rsid w:val="0039253D"/>
    <w:rsid w:val="00392751"/>
    <w:rsid w:val="003928C3"/>
    <w:rsid w:val="003931CE"/>
    <w:rsid w:val="00393312"/>
    <w:rsid w:val="00393AAD"/>
    <w:rsid w:val="00393AEA"/>
    <w:rsid w:val="00393BB4"/>
    <w:rsid w:val="003944EE"/>
    <w:rsid w:val="00394894"/>
    <w:rsid w:val="003949BA"/>
    <w:rsid w:val="00395258"/>
    <w:rsid w:val="00395276"/>
    <w:rsid w:val="00395CF5"/>
    <w:rsid w:val="00396170"/>
    <w:rsid w:val="00396188"/>
    <w:rsid w:val="003964F8"/>
    <w:rsid w:val="00396F09"/>
    <w:rsid w:val="003971C0"/>
    <w:rsid w:val="0039726A"/>
    <w:rsid w:val="00397BCE"/>
    <w:rsid w:val="00397FA5"/>
    <w:rsid w:val="003A0525"/>
    <w:rsid w:val="003A0553"/>
    <w:rsid w:val="003A06F7"/>
    <w:rsid w:val="003A0D7E"/>
    <w:rsid w:val="003A0FAF"/>
    <w:rsid w:val="003A115E"/>
    <w:rsid w:val="003A11DC"/>
    <w:rsid w:val="003A21BB"/>
    <w:rsid w:val="003A2314"/>
    <w:rsid w:val="003A2371"/>
    <w:rsid w:val="003A23F9"/>
    <w:rsid w:val="003A286F"/>
    <w:rsid w:val="003A2F6A"/>
    <w:rsid w:val="003A314A"/>
    <w:rsid w:val="003A334F"/>
    <w:rsid w:val="003A3625"/>
    <w:rsid w:val="003A3989"/>
    <w:rsid w:val="003A3B98"/>
    <w:rsid w:val="003A49EA"/>
    <w:rsid w:val="003A5482"/>
    <w:rsid w:val="003A55DA"/>
    <w:rsid w:val="003A5898"/>
    <w:rsid w:val="003A5ADA"/>
    <w:rsid w:val="003A5BC5"/>
    <w:rsid w:val="003A5D0D"/>
    <w:rsid w:val="003A5F34"/>
    <w:rsid w:val="003A6ACF"/>
    <w:rsid w:val="003A6B34"/>
    <w:rsid w:val="003A6C3A"/>
    <w:rsid w:val="003A70A3"/>
    <w:rsid w:val="003A7951"/>
    <w:rsid w:val="003A7B98"/>
    <w:rsid w:val="003A7D19"/>
    <w:rsid w:val="003B16FA"/>
    <w:rsid w:val="003B25D0"/>
    <w:rsid w:val="003B2B12"/>
    <w:rsid w:val="003B2E26"/>
    <w:rsid w:val="003B2F54"/>
    <w:rsid w:val="003B3350"/>
    <w:rsid w:val="003B3524"/>
    <w:rsid w:val="003B364C"/>
    <w:rsid w:val="003B37EC"/>
    <w:rsid w:val="003B3C5F"/>
    <w:rsid w:val="003B419F"/>
    <w:rsid w:val="003B4413"/>
    <w:rsid w:val="003B4455"/>
    <w:rsid w:val="003B4632"/>
    <w:rsid w:val="003B46B4"/>
    <w:rsid w:val="003B4741"/>
    <w:rsid w:val="003B4D49"/>
    <w:rsid w:val="003B5A8F"/>
    <w:rsid w:val="003B5F29"/>
    <w:rsid w:val="003B696B"/>
    <w:rsid w:val="003B69D0"/>
    <w:rsid w:val="003B6ECC"/>
    <w:rsid w:val="003B7A9B"/>
    <w:rsid w:val="003B7B7A"/>
    <w:rsid w:val="003B7ED6"/>
    <w:rsid w:val="003C0D1D"/>
    <w:rsid w:val="003C0FE0"/>
    <w:rsid w:val="003C1078"/>
    <w:rsid w:val="003C1384"/>
    <w:rsid w:val="003C165F"/>
    <w:rsid w:val="003C16EC"/>
    <w:rsid w:val="003C1CBD"/>
    <w:rsid w:val="003C1D86"/>
    <w:rsid w:val="003C249A"/>
    <w:rsid w:val="003C2754"/>
    <w:rsid w:val="003C360B"/>
    <w:rsid w:val="003C3638"/>
    <w:rsid w:val="003C39ED"/>
    <w:rsid w:val="003C4737"/>
    <w:rsid w:val="003C4792"/>
    <w:rsid w:val="003C4AE5"/>
    <w:rsid w:val="003C4C4A"/>
    <w:rsid w:val="003C4C55"/>
    <w:rsid w:val="003C4DF2"/>
    <w:rsid w:val="003C4ECD"/>
    <w:rsid w:val="003C509B"/>
    <w:rsid w:val="003C510E"/>
    <w:rsid w:val="003C5271"/>
    <w:rsid w:val="003C528D"/>
    <w:rsid w:val="003C551C"/>
    <w:rsid w:val="003C6036"/>
    <w:rsid w:val="003C6061"/>
    <w:rsid w:val="003C62FB"/>
    <w:rsid w:val="003C6599"/>
    <w:rsid w:val="003C687C"/>
    <w:rsid w:val="003C698F"/>
    <w:rsid w:val="003C69A8"/>
    <w:rsid w:val="003C69ED"/>
    <w:rsid w:val="003C6A15"/>
    <w:rsid w:val="003C6B2E"/>
    <w:rsid w:val="003C6ECD"/>
    <w:rsid w:val="003C7498"/>
    <w:rsid w:val="003C75E6"/>
    <w:rsid w:val="003C78F3"/>
    <w:rsid w:val="003C7CFC"/>
    <w:rsid w:val="003C7D4F"/>
    <w:rsid w:val="003C7F0C"/>
    <w:rsid w:val="003C7FA1"/>
    <w:rsid w:val="003D0126"/>
    <w:rsid w:val="003D0510"/>
    <w:rsid w:val="003D099A"/>
    <w:rsid w:val="003D0A28"/>
    <w:rsid w:val="003D0E4A"/>
    <w:rsid w:val="003D0E61"/>
    <w:rsid w:val="003D12FC"/>
    <w:rsid w:val="003D1D46"/>
    <w:rsid w:val="003D1F68"/>
    <w:rsid w:val="003D20FA"/>
    <w:rsid w:val="003D2127"/>
    <w:rsid w:val="003D21E2"/>
    <w:rsid w:val="003D23C8"/>
    <w:rsid w:val="003D2A01"/>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E0232"/>
    <w:rsid w:val="003E0DEA"/>
    <w:rsid w:val="003E0FF9"/>
    <w:rsid w:val="003E1376"/>
    <w:rsid w:val="003E1A3A"/>
    <w:rsid w:val="003E1AC0"/>
    <w:rsid w:val="003E1B52"/>
    <w:rsid w:val="003E1F39"/>
    <w:rsid w:val="003E202C"/>
    <w:rsid w:val="003E20F2"/>
    <w:rsid w:val="003E231C"/>
    <w:rsid w:val="003E23C2"/>
    <w:rsid w:val="003E266B"/>
    <w:rsid w:val="003E29CA"/>
    <w:rsid w:val="003E35A5"/>
    <w:rsid w:val="003E3941"/>
    <w:rsid w:val="003E3FF9"/>
    <w:rsid w:val="003E41B8"/>
    <w:rsid w:val="003E4447"/>
    <w:rsid w:val="003E44F1"/>
    <w:rsid w:val="003E4D0E"/>
    <w:rsid w:val="003E513D"/>
    <w:rsid w:val="003E520B"/>
    <w:rsid w:val="003E5264"/>
    <w:rsid w:val="003E57E2"/>
    <w:rsid w:val="003E5CB5"/>
    <w:rsid w:val="003E6530"/>
    <w:rsid w:val="003E657F"/>
    <w:rsid w:val="003E7213"/>
    <w:rsid w:val="003E72A7"/>
    <w:rsid w:val="003E7469"/>
    <w:rsid w:val="003E78B8"/>
    <w:rsid w:val="003E7948"/>
    <w:rsid w:val="003E7AC7"/>
    <w:rsid w:val="003F028A"/>
    <w:rsid w:val="003F046A"/>
    <w:rsid w:val="003F1696"/>
    <w:rsid w:val="003F1763"/>
    <w:rsid w:val="003F17E1"/>
    <w:rsid w:val="003F19C1"/>
    <w:rsid w:val="003F2072"/>
    <w:rsid w:val="003F2AC5"/>
    <w:rsid w:val="003F334D"/>
    <w:rsid w:val="003F33C1"/>
    <w:rsid w:val="003F37D6"/>
    <w:rsid w:val="003F394B"/>
    <w:rsid w:val="003F399F"/>
    <w:rsid w:val="003F449B"/>
    <w:rsid w:val="003F48B5"/>
    <w:rsid w:val="003F48E8"/>
    <w:rsid w:val="003F4A76"/>
    <w:rsid w:val="003F4D6F"/>
    <w:rsid w:val="003F54AB"/>
    <w:rsid w:val="003F5625"/>
    <w:rsid w:val="003F5644"/>
    <w:rsid w:val="003F6C94"/>
    <w:rsid w:val="003F6FC8"/>
    <w:rsid w:val="003F71FE"/>
    <w:rsid w:val="003F755A"/>
    <w:rsid w:val="003F78A4"/>
    <w:rsid w:val="00400797"/>
    <w:rsid w:val="00400B2C"/>
    <w:rsid w:val="00400C40"/>
    <w:rsid w:val="00400CD7"/>
    <w:rsid w:val="00400FC4"/>
    <w:rsid w:val="00401212"/>
    <w:rsid w:val="0040166A"/>
    <w:rsid w:val="0040177D"/>
    <w:rsid w:val="00401A2A"/>
    <w:rsid w:val="00401B3F"/>
    <w:rsid w:val="00401F03"/>
    <w:rsid w:val="004020B2"/>
    <w:rsid w:val="0040226C"/>
    <w:rsid w:val="004022C9"/>
    <w:rsid w:val="0040235E"/>
    <w:rsid w:val="00402F1F"/>
    <w:rsid w:val="0040335D"/>
    <w:rsid w:val="004033CE"/>
    <w:rsid w:val="00403774"/>
    <w:rsid w:val="00403858"/>
    <w:rsid w:val="00403D5D"/>
    <w:rsid w:val="00403D6A"/>
    <w:rsid w:val="00404430"/>
    <w:rsid w:val="00404559"/>
    <w:rsid w:val="004046DA"/>
    <w:rsid w:val="00404C01"/>
    <w:rsid w:val="00404CC2"/>
    <w:rsid w:val="00405550"/>
    <w:rsid w:val="00405D8C"/>
    <w:rsid w:val="00405FC7"/>
    <w:rsid w:val="00406CE4"/>
    <w:rsid w:val="00407D6C"/>
    <w:rsid w:val="00410163"/>
    <w:rsid w:val="00410234"/>
    <w:rsid w:val="00410351"/>
    <w:rsid w:val="004105A7"/>
    <w:rsid w:val="004106B0"/>
    <w:rsid w:val="00410822"/>
    <w:rsid w:val="00410B3F"/>
    <w:rsid w:val="00410CB8"/>
    <w:rsid w:val="00410FE6"/>
    <w:rsid w:val="00411042"/>
    <w:rsid w:val="00412544"/>
    <w:rsid w:val="00412910"/>
    <w:rsid w:val="00412D4F"/>
    <w:rsid w:val="00412F31"/>
    <w:rsid w:val="004135E1"/>
    <w:rsid w:val="00413ED2"/>
    <w:rsid w:val="00413FDF"/>
    <w:rsid w:val="00414008"/>
    <w:rsid w:val="004144ED"/>
    <w:rsid w:val="00414698"/>
    <w:rsid w:val="00415116"/>
    <w:rsid w:val="004152D2"/>
    <w:rsid w:val="004152FF"/>
    <w:rsid w:val="00415309"/>
    <w:rsid w:val="004154E8"/>
    <w:rsid w:val="004156EC"/>
    <w:rsid w:val="004157D6"/>
    <w:rsid w:val="004159B8"/>
    <w:rsid w:val="00415C00"/>
    <w:rsid w:val="00415CFA"/>
    <w:rsid w:val="0041652E"/>
    <w:rsid w:val="00416C90"/>
    <w:rsid w:val="00416F7D"/>
    <w:rsid w:val="00417154"/>
    <w:rsid w:val="004174D3"/>
    <w:rsid w:val="00417656"/>
    <w:rsid w:val="004179C9"/>
    <w:rsid w:val="0042012D"/>
    <w:rsid w:val="00420465"/>
    <w:rsid w:val="00420D28"/>
    <w:rsid w:val="00421283"/>
    <w:rsid w:val="004212EC"/>
    <w:rsid w:val="004216CE"/>
    <w:rsid w:val="00421C25"/>
    <w:rsid w:val="00421C61"/>
    <w:rsid w:val="004223A8"/>
    <w:rsid w:val="00422628"/>
    <w:rsid w:val="004229E3"/>
    <w:rsid w:val="00423107"/>
    <w:rsid w:val="0042399C"/>
    <w:rsid w:val="00423BD9"/>
    <w:rsid w:val="00424749"/>
    <w:rsid w:val="00424C30"/>
    <w:rsid w:val="00424E08"/>
    <w:rsid w:val="00424EC8"/>
    <w:rsid w:val="00425179"/>
    <w:rsid w:val="00425492"/>
    <w:rsid w:val="00425501"/>
    <w:rsid w:val="0042555A"/>
    <w:rsid w:val="00425DBA"/>
    <w:rsid w:val="00426E80"/>
    <w:rsid w:val="004273C3"/>
    <w:rsid w:val="00427705"/>
    <w:rsid w:val="00427987"/>
    <w:rsid w:val="00427DD3"/>
    <w:rsid w:val="00430021"/>
    <w:rsid w:val="00430057"/>
    <w:rsid w:val="004309E7"/>
    <w:rsid w:val="00431315"/>
    <w:rsid w:val="00431D81"/>
    <w:rsid w:val="00432280"/>
    <w:rsid w:val="0043265A"/>
    <w:rsid w:val="00432B37"/>
    <w:rsid w:val="00433149"/>
    <w:rsid w:val="00433556"/>
    <w:rsid w:val="00433734"/>
    <w:rsid w:val="00433BDA"/>
    <w:rsid w:val="00434013"/>
    <w:rsid w:val="004345CD"/>
    <w:rsid w:val="00435785"/>
    <w:rsid w:val="004357FE"/>
    <w:rsid w:val="00436935"/>
    <w:rsid w:val="00436F1B"/>
    <w:rsid w:val="0043742A"/>
    <w:rsid w:val="004374B4"/>
    <w:rsid w:val="004374F1"/>
    <w:rsid w:val="00437BB7"/>
    <w:rsid w:val="004400D7"/>
    <w:rsid w:val="0044033A"/>
    <w:rsid w:val="004404E6"/>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862"/>
    <w:rsid w:val="00446A56"/>
    <w:rsid w:val="00446B3F"/>
    <w:rsid w:val="00447105"/>
    <w:rsid w:val="0044714C"/>
    <w:rsid w:val="0044789F"/>
    <w:rsid w:val="00447BFB"/>
    <w:rsid w:val="00447D4A"/>
    <w:rsid w:val="00450117"/>
    <w:rsid w:val="0045073D"/>
    <w:rsid w:val="00450C6A"/>
    <w:rsid w:val="0045109D"/>
    <w:rsid w:val="004511F4"/>
    <w:rsid w:val="004515BB"/>
    <w:rsid w:val="004515C1"/>
    <w:rsid w:val="00451846"/>
    <w:rsid w:val="00451AC3"/>
    <w:rsid w:val="00452A8C"/>
    <w:rsid w:val="00452EAF"/>
    <w:rsid w:val="004533F0"/>
    <w:rsid w:val="004544AC"/>
    <w:rsid w:val="00454C72"/>
    <w:rsid w:val="00455C46"/>
    <w:rsid w:val="0045600E"/>
    <w:rsid w:val="0045650B"/>
    <w:rsid w:val="0045671A"/>
    <w:rsid w:val="0045675E"/>
    <w:rsid w:val="00456A7A"/>
    <w:rsid w:val="00456C88"/>
    <w:rsid w:val="00456E90"/>
    <w:rsid w:val="00457372"/>
    <w:rsid w:val="004573E3"/>
    <w:rsid w:val="00457533"/>
    <w:rsid w:val="004577A0"/>
    <w:rsid w:val="00457A20"/>
    <w:rsid w:val="00457BD9"/>
    <w:rsid w:val="00460622"/>
    <w:rsid w:val="00460770"/>
    <w:rsid w:val="00460A8B"/>
    <w:rsid w:val="00460B93"/>
    <w:rsid w:val="00460FBB"/>
    <w:rsid w:val="00461372"/>
    <w:rsid w:val="004614D7"/>
    <w:rsid w:val="004616E1"/>
    <w:rsid w:val="00461894"/>
    <w:rsid w:val="00461DA7"/>
    <w:rsid w:val="004629CF"/>
    <w:rsid w:val="00462B8B"/>
    <w:rsid w:val="0046335A"/>
    <w:rsid w:val="00463365"/>
    <w:rsid w:val="0046457C"/>
    <w:rsid w:val="00464E2B"/>
    <w:rsid w:val="00464EEC"/>
    <w:rsid w:val="004656ED"/>
    <w:rsid w:val="00465C15"/>
    <w:rsid w:val="00466011"/>
    <w:rsid w:val="004665C4"/>
    <w:rsid w:val="00466AD5"/>
    <w:rsid w:val="00466C77"/>
    <w:rsid w:val="00466D54"/>
    <w:rsid w:val="00466EA7"/>
    <w:rsid w:val="0046716A"/>
    <w:rsid w:val="004673F2"/>
    <w:rsid w:val="00467432"/>
    <w:rsid w:val="00467661"/>
    <w:rsid w:val="004678BB"/>
    <w:rsid w:val="00467B10"/>
    <w:rsid w:val="004701D1"/>
    <w:rsid w:val="004707C2"/>
    <w:rsid w:val="00470B5B"/>
    <w:rsid w:val="00471057"/>
    <w:rsid w:val="0047133F"/>
    <w:rsid w:val="0047155B"/>
    <w:rsid w:val="00471D63"/>
    <w:rsid w:val="00471DD8"/>
    <w:rsid w:val="00472327"/>
    <w:rsid w:val="004728C1"/>
    <w:rsid w:val="00472A1A"/>
    <w:rsid w:val="00472F43"/>
    <w:rsid w:val="004738FE"/>
    <w:rsid w:val="00473BCA"/>
    <w:rsid w:val="00473E69"/>
    <w:rsid w:val="00473EBA"/>
    <w:rsid w:val="00473EC5"/>
    <w:rsid w:val="0047456A"/>
    <w:rsid w:val="004745EE"/>
    <w:rsid w:val="004747B3"/>
    <w:rsid w:val="004748F1"/>
    <w:rsid w:val="00474B0C"/>
    <w:rsid w:val="00475506"/>
    <w:rsid w:val="00475807"/>
    <w:rsid w:val="0047625B"/>
    <w:rsid w:val="00476BFC"/>
    <w:rsid w:val="00476F51"/>
    <w:rsid w:val="00477802"/>
    <w:rsid w:val="00477ACE"/>
    <w:rsid w:val="00477C2B"/>
    <w:rsid w:val="00477C33"/>
    <w:rsid w:val="00477CCA"/>
    <w:rsid w:val="0048008F"/>
    <w:rsid w:val="004800B6"/>
    <w:rsid w:val="004807AA"/>
    <w:rsid w:val="00480971"/>
    <w:rsid w:val="00480F91"/>
    <w:rsid w:val="004812EF"/>
    <w:rsid w:val="0048141A"/>
    <w:rsid w:val="00481A47"/>
    <w:rsid w:val="00481DF5"/>
    <w:rsid w:val="0048254D"/>
    <w:rsid w:val="00482C3F"/>
    <w:rsid w:val="00483467"/>
    <w:rsid w:val="004835B5"/>
    <w:rsid w:val="004836A0"/>
    <w:rsid w:val="004838E3"/>
    <w:rsid w:val="00483FF8"/>
    <w:rsid w:val="00484670"/>
    <w:rsid w:val="004849D1"/>
    <w:rsid w:val="00484CD4"/>
    <w:rsid w:val="00484E70"/>
    <w:rsid w:val="0048562F"/>
    <w:rsid w:val="0048581A"/>
    <w:rsid w:val="00486535"/>
    <w:rsid w:val="004867B5"/>
    <w:rsid w:val="004869AE"/>
    <w:rsid w:val="00486B0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659"/>
    <w:rsid w:val="004957A0"/>
    <w:rsid w:val="00495A16"/>
    <w:rsid w:val="00495B4D"/>
    <w:rsid w:val="00495D7C"/>
    <w:rsid w:val="00496073"/>
    <w:rsid w:val="0049641A"/>
    <w:rsid w:val="004966F7"/>
    <w:rsid w:val="00496D20"/>
    <w:rsid w:val="00497384"/>
    <w:rsid w:val="004975FD"/>
    <w:rsid w:val="00497E26"/>
    <w:rsid w:val="004A02B3"/>
    <w:rsid w:val="004A045A"/>
    <w:rsid w:val="004A0582"/>
    <w:rsid w:val="004A0D07"/>
    <w:rsid w:val="004A11FF"/>
    <w:rsid w:val="004A1B82"/>
    <w:rsid w:val="004A2053"/>
    <w:rsid w:val="004A234D"/>
    <w:rsid w:val="004A2472"/>
    <w:rsid w:val="004A2CDD"/>
    <w:rsid w:val="004A2E94"/>
    <w:rsid w:val="004A3499"/>
    <w:rsid w:val="004A3710"/>
    <w:rsid w:val="004A3931"/>
    <w:rsid w:val="004A3B80"/>
    <w:rsid w:val="004A42F6"/>
    <w:rsid w:val="004A459D"/>
    <w:rsid w:val="004A4702"/>
    <w:rsid w:val="004A4B28"/>
    <w:rsid w:val="004A502E"/>
    <w:rsid w:val="004A5518"/>
    <w:rsid w:val="004A566B"/>
    <w:rsid w:val="004A5A36"/>
    <w:rsid w:val="004A5DA2"/>
    <w:rsid w:val="004A6147"/>
    <w:rsid w:val="004A65D9"/>
    <w:rsid w:val="004A6768"/>
    <w:rsid w:val="004A6813"/>
    <w:rsid w:val="004A6C6C"/>
    <w:rsid w:val="004A6CE1"/>
    <w:rsid w:val="004A7076"/>
    <w:rsid w:val="004A71DF"/>
    <w:rsid w:val="004A78C6"/>
    <w:rsid w:val="004A793D"/>
    <w:rsid w:val="004A7BB9"/>
    <w:rsid w:val="004A7BC1"/>
    <w:rsid w:val="004A7BF9"/>
    <w:rsid w:val="004B069F"/>
    <w:rsid w:val="004B144C"/>
    <w:rsid w:val="004B1C97"/>
    <w:rsid w:val="004B1D0B"/>
    <w:rsid w:val="004B1DA3"/>
    <w:rsid w:val="004B2043"/>
    <w:rsid w:val="004B2060"/>
    <w:rsid w:val="004B2090"/>
    <w:rsid w:val="004B21C2"/>
    <w:rsid w:val="004B2570"/>
    <w:rsid w:val="004B273A"/>
    <w:rsid w:val="004B27BF"/>
    <w:rsid w:val="004B2B69"/>
    <w:rsid w:val="004B3F08"/>
    <w:rsid w:val="004B4190"/>
    <w:rsid w:val="004B4A55"/>
    <w:rsid w:val="004B4DC7"/>
    <w:rsid w:val="004B4E3D"/>
    <w:rsid w:val="004B5066"/>
    <w:rsid w:val="004B515C"/>
    <w:rsid w:val="004B5492"/>
    <w:rsid w:val="004B57A9"/>
    <w:rsid w:val="004B5A89"/>
    <w:rsid w:val="004B60B9"/>
    <w:rsid w:val="004B622B"/>
    <w:rsid w:val="004B6570"/>
    <w:rsid w:val="004B7550"/>
    <w:rsid w:val="004B7AC1"/>
    <w:rsid w:val="004B7F75"/>
    <w:rsid w:val="004C062B"/>
    <w:rsid w:val="004C0B13"/>
    <w:rsid w:val="004C0B62"/>
    <w:rsid w:val="004C0F63"/>
    <w:rsid w:val="004C115B"/>
    <w:rsid w:val="004C1206"/>
    <w:rsid w:val="004C136D"/>
    <w:rsid w:val="004C19C4"/>
    <w:rsid w:val="004C1A0A"/>
    <w:rsid w:val="004C1D83"/>
    <w:rsid w:val="004C1FD2"/>
    <w:rsid w:val="004C1FDA"/>
    <w:rsid w:val="004C2035"/>
    <w:rsid w:val="004C22E3"/>
    <w:rsid w:val="004C24FF"/>
    <w:rsid w:val="004C2812"/>
    <w:rsid w:val="004C2FED"/>
    <w:rsid w:val="004C30D4"/>
    <w:rsid w:val="004C311F"/>
    <w:rsid w:val="004C35E0"/>
    <w:rsid w:val="004C3793"/>
    <w:rsid w:val="004C3B2C"/>
    <w:rsid w:val="004C3C68"/>
    <w:rsid w:val="004C3F54"/>
    <w:rsid w:val="004C4317"/>
    <w:rsid w:val="004C459E"/>
    <w:rsid w:val="004C4B23"/>
    <w:rsid w:val="004C4B32"/>
    <w:rsid w:val="004C4EA3"/>
    <w:rsid w:val="004C554D"/>
    <w:rsid w:val="004C5570"/>
    <w:rsid w:val="004C55BB"/>
    <w:rsid w:val="004C6663"/>
    <w:rsid w:val="004C66EF"/>
    <w:rsid w:val="004C687B"/>
    <w:rsid w:val="004C6B0A"/>
    <w:rsid w:val="004C70BA"/>
    <w:rsid w:val="004D05DC"/>
    <w:rsid w:val="004D05DE"/>
    <w:rsid w:val="004D08BB"/>
    <w:rsid w:val="004D0CCB"/>
    <w:rsid w:val="004D0F35"/>
    <w:rsid w:val="004D121C"/>
    <w:rsid w:val="004D16DE"/>
    <w:rsid w:val="004D1A89"/>
    <w:rsid w:val="004D1AD8"/>
    <w:rsid w:val="004D1C98"/>
    <w:rsid w:val="004D1CA0"/>
    <w:rsid w:val="004D2D5C"/>
    <w:rsid w:val="004D2E66"/>
    <w:rsid w:val="004D2F32"/>
    <w:rsid w:val="004D387E"/>
    <w:rsid w:val="004D3BFF"/>
    <w:rsid w:val="004D3C9D"/>
    <w:rsid w:val="004D3D5E"/>
    <w:rsid w:val="004D40A6"/>
    <w:rsid w:val="004D4321"/>
    <w:rsid w:val="004D4617"/>
    <w:rsid w:val="004D4692"/>
    <w:rsid w:val="004D47E8"/>
    <w:rsid w:val="004D480F"/>
    <w:rsid w:val="004D5347"/>
    <w:rsid w:val="004D53EB"/>
    <w:rsid w:val="004D5525"/>
    <w:rsid w:val="004D568E"/>
    <w:rsid w:val="004D5BC9"/>
    <w:rsid w:val="004D623F"/>
    <w:rsid w:val="004D6303"/>
    <w:rsid w:val="004D654E"/>
    <w:rsid w:val="004D6BA3"/>
    <w:rsid w:val="004D6E6B"/>
    <w:rsid w:val="004D7147"/>
    <w:rsid w:val="004E0840"/>
    <w:rsid w:val="004E0ADE"/>
    <w:rsid w:val="004E0B93"/>
    <w:rsid w:val="004E0D39"/>
    <w:rsid w:val="004E0D91"/>
    <w:rsid w:val="004E1729"/>
    <w:rsid w:val="004E1B63"/>
    <w:rsid w:val="004E2083"/>
    <w:rsid w:val="004E26B2"/>
    <w:rsid w:val="004E276E"/>
    <w:rsid w:val="004E278C"/>
    <w:rsid w:val="004E2875"/>
    <w:rsid w:val="004E2B42"/>
    <w:rsid w:val="004E3005"/>
    <w:rsid w:val="004E3060"/>
    <w:rsid w:val="004E3124"/>
    <w:rsid w:val="004E31B5"/>
    <w:rsid w:val="004E38D7"/>
    <w:rsid w:val="004E3C3A"/>
    <w:rsid w:val="004E3F55"/>
    <w:rsid w:val="004E4ACD"/>
    <w:rsid w:val="004E4CF3"/>
    <w:rsid w:val="004E535A"/>
    <w:rsid w:val="004E5A7F"/>
    <w:rsid w:val="004E5B9D"/>
    <w:rsid w:val="004E5DF6"/>
    <w:rsid w:val="004E5ED9"/>
    <w:rsid w:val="004E6625"/>
    <w:rsid w:val="004E76D7"/>
    <w:rsid w:val="004E7789"/>
    <w:rsid w:val="004E7B5C"/>
    <w:rsid w:val="004E7C33"/>
    <w:rsid w:val="004F0292"/>
    <w:rsid w:val="004F04CA"/>
    <w:rsid w:val="004F056C"/>
    <w:rsid w:val="004F0A0C"/>
    <w:rsid w:val="004F0A3A"/>
    <w:rsid w:val="004F0CCC"/>
    <w:rsid w:val="004F1094"/>
    <w:rsid w:val="004F121A"/>
    <w:rsid w:val="004F15AA"/>
    <w:rsid w:val="004F1823"/>
    <w:rsid w:val="004F2053"/>
    <w:rsid w:val="004F2996"/>
    <w:rsid w:val="004F2BC7"/>
    <w:rsid w:val="004F2BD0"/>
    <w:rsid w:val="004F2E1C"/>
    <w:rsid w:val="004F2F8D"/>
    <w:rsid w:val="004F30FE"/>
    <w:rsid w:val="004F3664"/>
    <w:rsid w:val="004F3868"/>
    <w:rsid w:val="004F457D"/>
    <w:rsid w:val="004F4584"/>
    <w:rsid w:val="004F4776"/>
    <w:rsid w:val="004F5402"/>
    <w:rsid w:val="004F55EF"/>
    <w:rsid w:val="004F5B82"/>
    <w:rsid w:val="004F6810"/>
    <w:rsid w:val="004F682A"/>
    <w:rsid w:val="004F6C28"/>
    <w:rsid w:val="004F75D2"/>
    <w:rsid w:val="004F7D70"/>
    <w:rsid w:val="004F7DD6"/>
    <w:rsid w:val="00500704"/>
    <w:rsid w:val="00501183"/>
    <w:rsid w:val="005013BC"/>
    <w:rsid w:val="00501507"/>
    <w:rsid w:val="00501C43"/>
    <w:rsid w:val="00502112"/>
    <w:rsid w:val="00502696"/>
    <w:rsid w:val="00502B42"/>
    <w:rsid w:val="005032F6"/>
    <w:rsid w:val="0050353E"/>
    <w:rsid w:val="005036B1"/>
    <w:rsid w:val="0050376C"/>
    <w:rsid w:val="0050383A"/>
    <w:rsid w:val="00503A78"/>
    <w:rsid w:val="00503B3F"/>
    <w:rsid w:val="00503BEA"/>
    <w:rsid w:val="00503C7F"/>
    <w:rsid w:val="00503E21"/>
    <w:rsid w:val="00504220"/>
    <w:rsid w:val="00504302"/>
    <w:rsid w:val="00504B69"/>
    <w:rsid w:val="00504D12"/>
    <w:rsid w:val="00505096"/>
    <w:rsid w:val="00505247"/>
    <w:rsid w:val="005055DE"/>
    <w:rsid w:val="00505892"/>
    <w:rsid w:val="00505C14"/>
    <w:rsid w:val="00505D2B"/>
    <w:rsid w:val="00506397"/>
    <w:rsid w:val="00506C52"/>
    <w:rsid w:val="00506D72"/>
    <w:rsid w:val="00506FC3"/>
    <w:rsid w:val="00506FDF"/>
    <w:rsid w:val="005075EB"/>
    <w:rsid w:val="00507795"/>
    <w:rsid w:val="00507AC9"/>
    <w:rsid w:val="00510337"/>
    <w:rsid w:val="00510787"/>
    <w:rsid w:val="00511B0F"/>
    <w:rsid w:val="005121B0"/>
    <w:rsid w:val="005125F4"/>
    <w:rsid w:val="00512808"/>
    <w:rsid w:val="005137F4"/>
    <w:rsid w:val="00513C56"/>
    <w:rsid w:val="00513D43"/>
    <w:rsid w:val="00514230"/>
    <w:rsid w:val="005143DE"/>
    <w:rsid w:val="0051469E"/>
    <w:rsid w:val="00514879"/>
    <w:rsid w:val="00514A86"/>
    <w:rsid w:val="0051534C"/>
    <w:rsid w:val="00515481"/>
    <w:rsid w:val="0051549F"/>
    <w:rsid w:val="00515744"/>
    <w:rsid w:val="005158F0"/>
    <w:rsid w:val="005167B8"/>
    <w:rsid w:val="00516892"/>
    <w:rsid w:val="005169E2"/>
    <w:rsid w:val="00516F5F"/>
    <w:rsid w:val="005172FE"/>
    <w:rsid w:val="00517808"/>
    <w:rsid w:val="00517DB6"/>
    <w:rsid w:val="00520257"/>
    <w:rsid w:val="0052033A"/>
    <w:rsid w:val="005204C4"/>
    <w:rsid w:val="00520744"/>
    <w:rsid w:val="00520A65"/>
    <w:rsid w:val="00520BEC"/>
    <w:rsid w:val="0052122C"/>
    <w:rsid w:val="005214A4"/>
    <w:rsid w:val="00521766"/>
    <w:rsid w:val="0052177B"/>
    <w:rsid w:val="005219E2"/>
    <w:rsid w:val="00521F02"/>
    <w:rsid w:val="0052201B"/>
    <w:rsid w:val="00522959"/>
    <w:rsid w:val="005234DF"/>
    <w:rsid w:val="00523E98"/>
    <w:rsid w:val="00524596"/>
    <w:rsid w:val="00524668"/>
    <w:rsid w:val="00524705"/>
    <w:rsid w:val="00524A44"/>
    <w:rsid w:val="00524D25"/>
    <w:rsid w:val="005250EC"/>
    <w:rsid w:val="0052513A"/>
    <w:rsid w:val="00526372"/>
    <w:rsid w:val="005263E6"/>
    <w:rsid w:val="00526DCE"/>
    <w:rsid w:val="00526E56"/>
    <w:rsid w:val="00526F19"/>
    <w:rsid w:val="00527047"/>
    <w:rsid w:val="005270EB"/>
    <w:rsid w:val="0052798C"/>
    <w:rsid w:val="00527C78"/>
    <w:rsid w:val="00530517"/>
    <w:rsid w:val="00530764"/>
    <w:rsid w:val="00530A98"/>
    <w:rsid w:val="005312CC"/>
    <w:rsid w:val="005317EC"/>
    <w:rsid w:val="005322F0"/>
    <w:rsid w:val="005323FC"/>
    <w:rsid w:val="00532C10"/>
    <w:rsid w:val="00532D9D"/>
    <w:rsid w:val="005331EE"/>
    <w:rsid w:val="00533351"/>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37FBA"/>
    <w:rsid w:val="00540074"/>
    <w:rsid w:val="00540123"/>
    <w:rsid w:val="00540309"/>
    <w:rsid w:val="005407CF"/>
    <w:rsid w:val="00540D39"/>
    <w:rsid w:val="00540F79"/>
    <w:rsid w:val="005415D3"/>
    <w:rsid w:val="0054162A"/>
    <w:rsid w:val="00542801"/>
    <w:rsid w:val="0054283D"/>
    <w:rsid w:val="00542AC7"/>
    <w:rsid w:val="00542BE5"/>
    <w:rsid w:val="005431B7"/>
    <w:rsid w:val="00543384"/>
    <w:rsid w:val="00543B61"/>
    <w:rsid w:val="005441AB"/>
    <w:rsid w:val="0054444F"/>
    <w:rsid w:val="005445E0"/>
    <w:rsid w:val="005448C1"/>
    <w:rsid w:val="00545141"/>
    <w:rsid w:val="00545693"/>
    <w:rsid w:val="0054570D"/>
    <w:rsid w:val="0054593F"/>
    <w:rsid w:val="00545AC9"/>
    <w:rsid w:val="00545DAB"/>
    <w:rsid w:val="00545FE3"/>
    <w:rsid w:val="005467DB"/>
    <w:rsid w:val="00546C35"/>
    <w:rsid w:val="005471A5"/>
    <w:rsid w:val="00547295"/>
    <w:rsid w:val="00547FBE"/>
    <w:rsid w:val="005501CE"/>
    <w:rsid w:val="00550BF4"/>
    <w:rsid w:val="0055275A"/>
    <w:rsid w:val="0055278D"/>
    <w:rsid w:val="00552998"/>
    <w:rsid w:val="0055380C"/>
    <w:rsid w:val="00553E3C"/>
    <w:rsid w:val="00553F95"/>
    <w:rsid w:val="005540D8"/>
    <w:rsid w:val="00554754"/>
    <w:rsid w:val="00554AF5"/>
    <w:rsid w:val="00555602"/>
    <w:rsid w:val="00556797"/>
    <w:rsid w:val="00556D59"/>
    <w:rsid w:val="00556E27"/>
    <w:rsid w:val="00557386"/>
    <w:rsid w:val="00557B6D"/>
    <w:rsid w:val="00557CBC"/>
    <w:rsid w:val="005608AD"/>
    <w:rsid w:val="00560A24"/>
    <w:rsid w:val="00561C42"/>
    <w:rsid w:val="00561FBA"/>
    <w:rsid w:val="00562426"/>
    <w:rsid w:val="00562767"/>
    <w:rsid w:val="00563136"/>
    <w:rsid w:val="00564203"/>
    <w:rsid w:val="00564398"/>
    <w:rsid w:val="005646AE"/>
    <w:rsid w:val="005648FB"/>
    <w:rsid w:val="00565A06"/>
    <w:rsid w:val="00565A48"/>
    <w:rsid w:val="00565B28"/>
    <w:rsid w:val="00565E1C"/>
    <w:rsid w:val="005661AB"/>
    <w:rsid w:val="0056673A"/>
    <w:rsid w:val="0056677A"/>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292"/>
    <w:rsid w:val="0057258A"/>
    <w:rsid w:val="0057287E"/>
    <w:rsid w:val="00572C73"/>
    <w:rsid w:val="00572CF0"/>
    <w:rsid w:val="00573243"/>
    <w:rsid w:val="00573C8B"/>
    <w:rsid w:val="00574106"/>
    <w:rsid w:val="005741CC"/>
    <w:rsid w:val="00574421"/>
    <w:rsid w:val="00574AA3"/>
    <w:rsid w:val="005753D2"/>
    <w:rsid w:val="00575774"/>
    <w:rsid w:val="0057586A"/>
    <w:rsid w:val="00575AE1"/>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35B8"/>
    <w:rsid w:val="00583F68"/>
    <w:rsid w:val="00584096"/>
    <w:rsid w:val="005842A8"/>
    <w:rsid w:val="005848E3"/>
    <w:rsid w:val="00584F1B"/>
    <w:rsid w:val="005850D9"/>
    <w:rsid w:val="00585476"/>
    <w:rsid w:val="00585639"/>
    <w:rsid w:val="005856BC"/>
    <w:rsid w:val="00585783"/>
    <w:rsid w:val="0058585B"/>
    <w:rsid w:val="0058591F"/>
    <w:rsid w:val="00585920"/>
    <w:rsid w:val="005863F0"/>
    <w:rsid w:val="00586451"/>
    <w:rsid w:val="00586586"/>
    <w:rsid w:val="005868BF"/>
    <w:rsid w:val="00586ECB"/>
    <w:rsid w:val="005872AC"/>
    <w:rsid w:val="005872BA"/>
    <w:rsid w:val="00587ADB"/>
    <w:rsid w:val="00587D0D"/>
    <w:rsid w:val="00587E6B"/>
    <w:rsid w:val="00590138"/>
    <w:rsid w:val="005902F7"/>
    <w:rsid w:val="005903E2"/>
    <w:rsid w:val="00590A20"/>
    <w:rsid w:val="0059141B"/>
    <w:rsid w:val="0059154A"/>
    <w:rsid w:val="005916C0"/>
    <w:rsid w:val="00591B70"/>
    <w:rsid w:val="00591EAA"/>
    <w:rsid w:val="0059271F"/>
    <w:rsid w:val="00592804"/>
    <w:rsid w:val="0059289E"/>
    <w:rsid w:val="00592B2C"/>
    <w:rsid w:val="00592FBA"/>
    <w:rsid w:val="0059305F"/>
    <w:rsid w:val="005933E0"/>
    <w:rsid w:val="00593460"/>
    <w:rsid w:val="00593508"/>
    <w:rsid w:val="00593941"/>
    <w:rsid w:val="00593D70"/>
    <w:rsid w:val="005942FC"/>
    <w:rsid w:val="00594542"/>
    <w:rsid w:val="0059468B"/>
    <w:rsid w:val="00594696"/>
    <w:rsid w:val="00594793"/>
    <w:rsid w:val="00594875"/>
    <w:rsid w:val="005951F9"/>
    <w:rsid w:val="00595397"/>
    <w:rsid w:val="00595716"/>
    <w:rsid w:val="0059576B"/>
    <w:rsid w:val="00595861"/>
    <w:rsid w:val="00596028"/>
    <w:rsid w:val="005964A3"/>
    <w:rsid w:val="0059653B"/>
    <w:rsid w:val="005968CA"/>
    <w:rsid w:val="005969E5"/>
    <w:rsid w:val="00596C93"/>
    <w:rsid w:val="00596CE9"/>
    <w:rsid w:val="00596D54"/>
    <w:rsid w:val="00596FBE"/>
    <w:rsid w:val="00597531"/>
    <w:rsid w:val="005A01C0"/>
    <w:rsid w:val="005A021C"/>
    <w:rsid w:val="005A052C"/>
    <w:rsid w:val="005A178F"/>
    <w:rsid w:val="005A1C02"/>
    <w:rsid w:val="005A2745"/>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7C"/>
    <w:rsid w:val="005B25D0"/>
    <w:rsid w:val="005B27B8"/>
    <w:rsid w:val="005B2EE6"/>
    <w:rsid w:val="005B30C8"/>
    <w:rsid w:val="005B38C9"/>
    <w:rsid w:val="005B38DE"/>
    <w:rsid w:val="005B3A10"/>
    <w:rsid w:val="005B3ADC"/>
    <w:rsid w:val="005B42D0"/>
    <w:rsid w:val="005B45B7"/>
    <w:rsid w:val="005B4676"/>
    <w:rsid w:val="005B495C"/>
    <w:rsid w:val="005B4ADF"/>
    <w:rsid w:val="005B4C69"/>
    <w:rsid w:val="005B4E7A"/>
    <w:rsid w:val="005B4FC5"/>
    <w:rsid w:val="005B52A1"/>
    <w:rsid w:val="005B56A9"/>
    <w:rsid w:val="005B57D0"/>
    <w:rsid w:val="005B5860"/>
    <w:rsid w:val="005B596D"/>
    <w:rsid w:val="005B5C1E"/>
    <w:rsid w:val="005B6338"/>
    <w:rsid w:val="005B6395"/>
    <w:rsid w:val="005B6581"/>
    <w:rsid w:val="005B67CA"/>
    <w:rsid w:val="005B6B1C"/>
    <w:rsid w:val="005B6CC9"/>
    <w:rsid w:val="005B703C"/>
    <w:rsid w:val="005B73FC"/>
    <w:rsid w:val="005B7606"/>
    <w:rsid w:val="005B795D"/>
    <w:rsid w:val="005B795E"/>
    <w:rsid w:val="005C0714"/>
    <w:rsid w:val="005C1556"/>
    <w:rsid w:val="005C19F2"/>
    <w:rsid w:val="005C1CA9"/>
    <w:rsid w:val="005C1FE2"/>
    <w:rsid w:val="005C20ED"/>
    <w:rsid w:val="005C2790"/>
    <w:rsid w:val="005C298B"/>
    <w:rsid w:val="005C2C3D"/>
    <w:rsid w:val="005C2D6D"/>
    <w:rsid w:val="005C3ED0"/>
    <w:rsid w:val="005C3F48"/>
    <w:rsid w:val="005C3FD6"/>
    <w:rsid w:val="005C41F8"/>
    <w:rsid w:val="005C4560"/>
    <w:rsid w:val="005C458C"/>
    <w:rsid w:val="005C4845"/>
    <w:rsid w:val="005C49E5"/>
    <w:rsid w:val="005C4B12"/>
    <w:rsid w:val="005C4BC3"/>
    <w:rsid w:val="005C5150"/>
    <w:rsid w:val="005C556E"/>
    <w:rsid w:val="005C57E3"/>
    <w:rsid w:val="005C588B"/>
    <w:rsid w:val="005C7178"/>
    <w:rsid w:val="005C7ACE"/>
    <w:rsid w:val="005C7BA9"/>
    <w:rsid w:val="005D0AD1"/>
    <w:rsid w:val="005D0F5E"/>
    <w:rsid w:val="005D104B"/>
    <w:rsid w:val="005D1366"/>
    <w:rsid w:val="005D1548"/>
    <w:rsid w:val="005D158D"/>
    <w:rsid w:val="005D190F"/>
    <w:rsid w:val="005D1CE8"/>
    <w:rsid w:val="005D2237"/>
    <w:rsid w:val="005D2E09"/>
    <w:rsid w:val="005D2FBA"/>
    <w:rsid w:val="005D34AF"/>
    <w:rsid w:val="005D3953"/>
    <w:rsid w:val="005D3B19"/>
    <w:rsid w:val="005D3FD2"/>
    <w:rsid w:val="005D4515"/>
    <w:rsid w:val="005D47BE"/>
    <w:rsid w:val="005D4A62"/>
    <w:rsid w:val="005D4BA8"/>
    <w:rsid w:val="005D5440"/>
    <w:rsid w:val="005D55AD"/>
    <w:rsid w:val="005D5829"/>
    <w:rsid w:val="005D5AC1"/>
    <w:rsid w:val="005D629C"/>
    <w:rsid w:val="005D6540"/>
    <w:rsid w:val="005D6A00"/>
    <w:rsid w:val="005D6CE6"/>
    <w:rsid w:val="005D70BF"/>
    <w:rsid w:val="005D72F4"/>
    <w:rsid w:val="005D7AA2"/>
    <w:rsid w:val="005D7E1B"/>
    <w:rsid w:val="005E0900"/>
    <w:rsid w:val="005E0FB2"/>
    <w:rsid w:val="005E143D"/>
    <w:rsid w:val="005E17B3"/>
    <w:rsid w:val="005E19D1"/>
    <w:rsid w:val="005E1AC0"/>
    <w:rsid w:val="005E1F33"/>
    <w:rsid w:val="005E1F5F"/>
    <w:rsid w:val="005E20F2"/>
    <w:rsid w:val="005E2153"/>
    <w:rsid w:val="005E266D"/>
    <w:rsid w:val="005E2B36"/>
    <w:rsid w:val="005E2C08"/>
    <w:rsid w:val="005E2CBE"/>
    <w:rsid w:val="005E325F"/>
    <w:rsid w:val="005E32A8"/>
    <w:rsid w:val="005E38DA"/>
    <w:rsid w:val="005E3BD4"/>
    <w:rsid w:val="005E3EBD"/>
    <w:rsid w:val="005E4091"/>
    <w:rsid w:val="005E41B4"/>
    <w:rsid w:val="005E4831"/>
    <w:rsid w:val="005E4BB0"/>
    <w:rsid w:val="005E513D"/>
    <w:rsid w:val="005E55A4"/>
    <w:rsid w:val="005E5740"/>
    <w:rsid w:val="005E5BD9"/>
    <w:rsid w:val="005E6336"/>
    <w:rsid w:val="005E65D2"/>
    <w:rsid w:val="005E694B"/>
    <w:rsid w:val="005E6AE5"/>
    <w:rsid w:val="005E6FBD"/>
    <w:rsid w:val="005E7357"/>
    <w:rsid w:val="005E794C"/>
    <w:rsid w:val="005E7BB3"/>
    <w:rsid w:val="005F0062"/>
    <w:rsid w:val="005F086F"/>
    <w:rsid w:val="005F09AF"/>
    <w:rsid w:val="005F0E4B"/>
    <w:rsid w:val="005F1941"/>
    <w:rsid w:val="005F1A0A"/>
    <w:rsid w:val="005F1B92"/>
    <w:rsid w:val="005F1CC6"/>
    <w:rsid w:val="005F23DA"/>
    <w:rsid w:val="005F2D5E"/>
    <w:rsid w:val="005F2FE2"/>
    <w:rsid w:val="005F32FA"/>
    <w:rsid w:val="005F3585"/>
    <w:rsid w:val="005F379A"/>
    <w:rsid w:val="005F37E2"/>
    <w:rsid w:val="005F3927"/>
    <w:rsid w:val="005F3FC3"/>
    <w:rsid w:val="005F40D9"/>
    <w:rsid w:val="005F4879"/>
    <w:rsid w:val="005F50EC"/>
    <w:rsid w:val="005F5C92"/>
    <w:rsid w:val="005F6046"/>
    <w:rsid w:val="005F698F"/>
    <w:rsid w:val="005F7188"/>
    <w:rsid w:val="005F74D7"/>
    <w:rsid w:val="005F758A"/>
    <w:rsid w:val="005F75AE"/>
    <w:rsid w:val="005F787D"/>
    <w:rsid w:val="005F7A09"/>
    <w:rsid w:val="005F7B3C"/>
    <w:rsid w:val="005F7F51"/>
    <w:rsid w:val="00600050"/>
    <w:rsid w:val="00600A58"/>
    <w:rsid w:val="00601AC8"/>
    <w:rsid w:val="00602149"/>
    <w:rsid w:val="00602C72"/>
    <w:rsid w:val="00602DAB"/>
    <w:rsid w:val="00602EFC"/>
    <w:rsid w:val="006032D9"/>
    <w:rsid w:val="006038FD"/>
    <w:rsid w:val="00603BC9"/>
    <w:rsid w:val="0060422A"/>
    <w:rsid w:val="00604963"/>
    <w:rsid w:val="006051EF"/>
    <w:rsid w:val="0060526E"/>
    <w:rsid w:val="006052B1"/>
    <w:rsid w:val="0060580E"/>
    <w:rsid w:val="00605C0E"/>
    <w:rsid w:val="00605D69"/>
    <w:rsid w:val="00606040"/>
    <w:rsid w:val="0060636E"/>
    <w:rsid w:val="006064B9"/>
    <w:rsid w:val="006067C4"/>
    <w:rsid w:val="00606CD6"/>
    <w:rsid w:val="00606D58"/>
    <w:rsid w:val="0060730B"/>
    <w:rsid w:val="006076D7"/>
    <w:rsid w:val="0060781A"/>
    <w:rsid w:val="006079F8"/>
    <w:rsid w:val="00607FDC"/>
    <w:rsid w:val="00610409"/>
    <w:rsid w:val="00610536"/>
    <w:rsid w:val="00610579"/>
    <w:rsid w:val="00610831"/>
    <w:rsid w:val="00610AE0"/>
    <w:rsid w:val="00611038"/>
    <w:rsid w:val="006111A4"/>
    <w:rsid w:val="006121E5"/>
    <w:rsid w:val="00612852"/>
    <w:rsid w:val="00613058"/>
    <w:rsid w:val="0061334E"/>
    <w:rsid w:val="0061343F"/>
    <w:rsid w:val="00613D96"/>
    <w:rsid w:val="00613DF2"/>
    <w:rsid w:val="0061463B"/>
    <w:rsid w:val="006146C3"/>
    <w:rsid w:val="00614744"/>
    <w:rsid w:val="0061493F"/>
    <w:rsid w:val="006149EE"/>
    <w:rsid w:val="00614D5A"/>
    <w:rsid w:val="006151EB"/>
    <w:rsid w:val="00615481"/>
    <w:rsid w:val="006155ED"/>
    <w:rsid w:val="0061571E"/>
    <w:rsid w:val="006157A3"/>
    <w:rsid w:val="00615FDC"/>
    <w:rsid w:val="00616010"/>
    <w:rsid w:val="0061678F"/>
    <w:rsid w:val="00616A4C"/>
    <w:rsid w:val="00616C34"/>
    <w:rsid w:val="0061753B"/>
    <w:rsid w:val="0061782C"/>
    <w:rsid w:val="006178CF"/>
    <w:rsid w:val="00617B07"/>
    <w:rsid w:val="0062015F"/>
    <w:rsid w:val="006203A5"/>
    <w:rsid w:val="006209BD"/>
    <w:rsid w:val="00620F44"/>
    <w:rsid w:val="00620FFB"/>
    <w:rsid w:val="0062125A"/>
    <w:rsid w:val="00621CC5"/>
    <w:rsid w:val="00621DC6"/>
    <w:rsid w:val="00621DDE"/>
    <w:rsid w:val="00621E71"/>
    <w:rsid w:val="0062236A"/>
    <w:rsid w:val="006227A7"/>
    <w:rsid w:val="00622A37"/>
    <w:rsid w:val="006235B2"/>
    <w:rsid w:val="00623676"/>
    <w:rsid w:val="006236FB"/>
    <w:rsid w:val="00623E6F"/>
    <w:rsid w:val="0062417E"/>
    <w:rsid w:val="00624704"/>
    <w:rsid w:val="00624779"/>
    <w:rsid w:val="00624FA3"/>
    <w:rsid w:val="00625482"/>
    <w:rsid w:val="006254AE"/>
    <w:rsid w:val="00625980"/>
    <w:rsid w:val="00626359"/>
    <w:rsid w:val="006265F9"/>
    <w:rsid w:val="006278A9"/>
    <w:rsid w:val="00627F46"/>
    <w:rsid w:val="0063006A"/>
    <w:rsid w:val="0063006B"/>
    <w:rsid w:val="00630117"/>
    <w:rsid w:val="00630562"/>
    <w:rsid w:val="006305E4"/>
    <w:rsid w:val="00630CB3"/>
    <w:rsid w:val="00630E92"/>
    <w:rsid w:val="006317B0"/>
    <w:rsid w:val="0063180E"/>
    <w:rsid w:val="00631BC4"/>
    <w:rsid w:val="00631D27"/>
    <w:rsid w:val="00631DD5"/>
    <w:rsid w:val="0063210C"/>
    <w:rsid w:val="00632287"/>
    <w:rsid w:val="0063243B"/>
    <w:rsid w:val="00632836"/>
    <w:rsid w:val="00632855"/>
    <w:rsid w:val="00632A21"/>
    <w:rsid w:val="00632F18"/>
    <w:rsid w:val="00632F1E"/>
    <w:rsid w:val="006333A0"/>
    <w:rsid w:val="006335E6"/>
    <w:rsid w:val="00633686"/>
    <w:rsid w:val="006337F8"/>
    <w:rsid w:val="00633D89"/>
    <w:rsid w:val="00633E40"/>
    <w:rsid w:val="00633EDC"/>
    <w:rsid w:val="006351DF"/>
    <w:rsid w:val="0063552B"/>
    <w:rsid w:val="0063553D"/>
    <w:rsid w:val="00635546"/>
    <w:rsid w:val="006357F5"/>
    <w:rsid w:val="00635C2D"/>
    <w:rsid w:val="00635E9E"/>
    <w:rsid w:val="006361D9"/>
    <w:rsid w:val="006365F8"/>
    <w:rsid w:val="00636962"/>
    <w:rsid w:val="00636F57"/>
    <w:rsid w:val="006374CC"/>
    <w:rsid w:val="006375C7"/>
    <w:rsid w:val="0063774D"/>
    <w:rsid w:val="00637AC6"/>
    <w:rsid w:val="00637D88"/>
    <w:rsid w:val="006401E5"/>
    <w:rsid w:val="006403F4"/>
    <w:rsid w:val="006404B3"/>
    <w:rsid w:val="0064056D"/>
    <w:rsid w:val="00640D14"/>
    <w:rsid w:val="00641560"/>
    <w:rsid w:val="00641BFA"/>
    <w:rsid w:val="006420BF"/>
    <w:rsid w:val="00642426"/>
    <w:rsid w:val="00642F5D"/>
    <w:rsid w:val="0064311E"/>
    <w:rsid w:val="00643424"/>
    <w:rsid w:val="006437F8"/>
    <w:rsid w:val="00643909"/>
    <w:rsid w:val="00643B97"/>
    <w:rsid w:val="006441AE"/>
    <w:rsid w:val="00644830"/>
    <w:rsid w:val="00644883"/>
    <w:rsid w:val="00645047"/>
    <w:rsid w:val="0064552D"/>
    <w:rsid w:val="006458F0"/>
    <w:rsid w:val="00645B23"/>
    <w:rsid w:val="00645DD8"/>
    <w:rsid w:val="00646B64"/>
    <w:rsid w:val="00646D5D"/>
    <w:rsid w:val="006471C0"/>
    <w:rsid w:val="00647EE6"/>
    <w:rsid w:val="00650025"/>
    <w:rsid w:val="0065019F"/>
    <w:rsid w:val="0065039D"/>
    <w:rsid w:val="0065049D"/>
    <w:rsid w:val="00650671"/>
    <w:rsid w:val="00650812"/>
    <w:rsid w:val="00650F06"/>
    <w:rsid w:val="00651A24"/>
    <w:rsid w:val="0065239C"/>
    <w:rsid w:val="00652553"/>
    <w:rsid w:val="00652597"/>
    <w:rsid w:val="00652881"/>
    <w:rsid w:val="00652BD6"/>
    <w:rsid w:val="00652D08"/>
    <w:rsid w:val="00652EBD"/>
    <w:rsid w:val="00653673"/>
    <w:rsid w:val="006536EF"/>
    <w:rsid w:val="00653877"/>
    <w:rsid w:val="00654382"/>
    <w:rsid w:val="006548AA"/>
    <w:rsid w:val="00654AFB"/>
    <w:rsid w:val="00654DF4"/>
    <w:rsid w:val="00654F8B"/>
    <w:rsid w:val="00655157"/>
    <w:rsid w:val="0065519E"/>
    <w:rsid w:val="00655474"/>
    <w:rsid w:val="00655BA8"/>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515"/>
    <w:rsid w:val="006626AB"/>
    <w:rsid w:val="006626FC"/>
    <w:rsid w:val="006628E9"/>
    <w:rsid w:val="006636D5"/>
    <w:rsid w:val="00663B42"/>
    <w:rsid w:val="0066435F"/>
    <w:rsid w:val="006650E9"/>
    <w:rsid w:val="00665141"/>
    <w:rsid w:val="0066551D"/>
    <w:rsid w:val="006655B3"/>
    <w:rsid w:val="006660F0"/>
    <w:rsid w:val="0066631A"/>
    <w:rsid w:val="00666560"/>
    <w:rsid w:val="006666F1"/>
    <w:rsid w:val="00667154"/>
    <w:rsid w:val="006671E5"/>
    <w:rsid w:val="0066723D"/>
    <w:rsid w:val="006672CF"/>
    <w:rsid w:val="006674C4"/>
    <w:rsid w:val="00667C5B"/>
    <w:rsid w:val="00667E74"/>
    <w:rsid w:val="00667EC2"/>
    <w:rsid w:val="00670650"/>
    <w:rsid w:val="00670BEE"/>
    <w:rsid w:val="00670D7B"/>
    <w:rsid w:val="00671530"/>
    <w:rsid w:val="0067197F"/>
    <w:rsid w:val="00671D7A"/>
    <w:rsid w:val="00671FDF"/>
    <w:rsid w:val="00672264"/>
    <w:rsid w:val="0067236C"/>
    <w:rsid w:val="00672671"/>
    <w:rsid w:val="0067283C"/>
    <w:rsid w:val="0067284A"/>
    <w:rsid w:val="00672E5A"/>
    <w:rsid w:val="00672F92"/>
    <w:rsid w:val="0067334D"/>
    <w:rsid w:val="0067379E"/>
    <w:rsid w:val="0067394B"/>
    <w:rsid w:val="00673AC9"/>
    <w:rsid w:val="00673CF4"/>
    <w:rsid w:val="00673EF2"/>
    <w:rsid w:val="00675C69"/>
    <w:rsid w:val="00676115"/>
    <w:rsid w:val="0067621B"/>
    <w:rsid w:val="00676584"/>
    <w:rsid w:val="006770C2"/>
    <w:rsid w:val="006770CF"/>
    <w:rsid w:val="0067718F"/>
    <w:rsid w:val="006772F5"/>
    <w:rsid w:val="00677454"/>
    <w:rsid w:val="006775F5"/>
    <w:rsid w:val="006776FF"/>
    <w:rsid w:val="00677CD8"/>
    <w:rsid w:val="00677DBE"/>
    <w:rsid w:val="006804A9"/>
    <w:rsid w:val="00680EFA"/>
    <w:rsid w:val="006811AA"/>
    <w:rsid w:val="00681642"/>
    <w:rsid w:val="00681BE3"/>
    <w:rsid w:val="00681D84"/>
    <w:rsid w:val="00681E82"/>
    <w:rsid w:val="00681EA8"/>
    <w:rsid w:val="00682008"/>
    <w:rsid w:val="006827C5"/>
    <w:rsid w:val="00682919"/>
    <w:rsid w:val="00682AFF"/>
    <w:rsid w:val="00682F82"/>
    <w:rsid w:val="006838E9"/>
    <w:rsid w:val="00683B2D"/>
    <w:rsid w:val="006842F4"/>
    <w:rsid w:val="00684320"/>
    <w:rsid w:val="00684EFE"/>
    <w:rsid w:val="00685982"/>
    <w:rsid w:val="006859B0"/>
    <w:rsid w:val="00685A8C"/>
    <w:rsid w:val="00685C22"/>
    <w:rsid w:val="00685E2C"/>
    <w:rsid w:val="0068636D"/>
    <w:rsid w:val="00686771"/>
    <w:rsid w:val="00686BEE"/>
    <w:rsid w:val="00686F43"/>
    <w:rsid w:val="0068732E"/>
    <w:rsid w:val="00687C1A"/>
    <w:rsid w:val="0069051A"/>
    <w:rsid w:val="006906ED"/>
    <w:rsid w:val="006906F7"/>
    <w:rsid w:val="006907CC"/>
    <w:rsid w:val="00690944"/>
    <w:rsid w:val="00690DC3"/>
    <w:rsid w:val="00691160"/>
    <w:rsid w:val="00691B92"/>
    <w:rsid w:val="006922E4"/>
    <w:rsid w:val="006922ED"/>
    <w:rsid w:val="006925A8"/>
    <w:rsid w:val="006926F6"/>
    <w:rsid w:val="0069292E"/>
    <w:rsid w:val="00692FF9"/>
    <w:rsid w:val="006932A7"/>
    <w:rsid w:val="00693579"/>
    <w:rsid w:val="00693654"/>
    <w:rsid w:val="00694207"/>
    <w:rsid w:val="00694B56"/>
    <w:rsid w:val="00694EF6"/>
    <w:rsid w:val="006950F1"/>
    <w:rsid w:val="00695402"/>
    <w:rsid w:val="006955FD"/>
    <w:rsid w:val="00695603"/>
    <w:rsid w:val="006961E7"/>
    <w:rsid w:val="0069629D"/>
    <w:rsid w:val="0069631F"/>
    <w:rsid w:val="0069652C"/>
    <w:rsid w:val="0069657D"/>
    <w:rsid w:val="00696612"/>
    <w:rsid w:val="00696D19"/>
    <w:rsid w:val="00696E1C"/>
    <w:rsid w:val="0069757B"/>
    <w:rsid w:val="006A00CC"/>
    <w:rsid w:val="006A0319"/>
    <w:rsid w:val="006A04DA"/>
    <w:rsid w:val="006A05A0"/>
    <w:rsid w:val="006A09A5"/>
    <w:rsid w:val="006A0F7E"/>
    <w:rsid w:val="006A1265"/>
    <w:rsid w:val="006A2465"/>
    <w:rsid w:val="006A260C"/>
    <w:rsid w:val="006A271F"/>
    <w:rsid w:val="006A380B"/>
    <w:rsid w:val="006A38DF"/>
    <w:rsid w:val="006A3DBE"/>
    <w:rsid w:val="006A4072"/>
    <w:rsid w:val="006A4D0F"/>
    <w:rsid w:val="006A4D4F"/>
    <w:rsid w:val="006A4FF6"/>
    <w:rsid w:val="006A5004"/>
    <w:rsid w:val="006A515E"/>
    <w:rsid w:val="006A52EC"/>
    <w:rsid w:val="006A5374"/>
    <w:rsid w:val="006A53C0"/>
    <w:rsid w:val="006A57B7"/>
    <w:rsid w:val="006A5BD5"/>
    <w:rsid w:val="006A615B"/>
    <w:rsid w:val="006A6406"/>
    <w:rsid w:val="006A652D"/>
    <w:rsid w:val="006A67C7"/>
    <w:rsid w:val="006A6A4F"/>
    <w:rsid w:val="006A6CBA"/>
    <w:rsid w:val="006A6D3D"/>
    <w:rsid w:val="006A768C"/>
    <w:rsid w:val="006A7D5B"/>
    <w:rsid w:val="006A7EF6"/>
    <w:rsid w:val="006A7F84"/>
    <w:rsid w:val="006B04E4"/>
    <w:rsid w:val="006B059A"/>
    <w:rsid w:val="006B076E"/>
    <w:rsid w:val="006B0DBD"/>
    <w:rsid w:val="006B19B2"/>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5DDA"/>
    <w:rsid w:val="006B5F7F"/>
    <w:rsid w:val="006B630F"/>
    <w:rsid w:val="006B64BA"/>
    <w:rsid w:val="006B66D5"/>
    <w:rsid w:val="006B6820"/>
    <w:rsid w:val="006B688E"/>
    <w:rsid w:val="006B6A52"/>
    <w:rsid w:val="006B6DEB"/>
    <w:rsid w:val="006B7E2B"/>
    <w:rsid w:val="006B7E3D"/>
    <w:rsid w:val="006C1CE4"/>
    <w:rsid w:val="006C209E"/>
    <w:rsid w:val="006C299E"/>
    <w:rsid w:val="006C2C62"/>
    <w:rsid w:val="006C2C69"/>
    <w:rsid w:val="006C2EF9"/>
    <w:rsid w:val="006C3016"/>
    <w:rsid w:val="006C3280"/>
    <w:rsid w:val="006C345D"/>
    <w:rsid w:val="006C37AE"/>
    <w:rsid w:val="006C3B51"/>
    <w:rsid w:val="006C4A19"/>
    <w:rsid w:val="006C4F17"/>
    <w:rsid w:val="006C55AF"/>
    <w:rsid w:val="006C57B0"/>
    <w:rsid w:val="006C58B6"/>
    <w:rsid w:val="006C5DCE"/>
    <w:rsid w:val="006C5E36"/>
    <w:rsid w:val="006C5F38"/>
    <w:rsid w:val="006C6786"/>
    <w:rsid w:val="006C6856"/>
    <w:rsid w:val="006C6B05"/>
    <w:rsid w:val="006C6B4E"/>
    <w:rsid w:val="006C6B7E"/>
    <w:rsid w:val="006C6FF2"/>
    <w:rsid w:val="006C7343"/>
    <w:rsid w:val="006C7430"/>
    <w:rsid w:val="006C76B3"/>
    <w:rsid w:val="006C7976"/>
    <w:rsid w:val="006C7DBF"/>
    <w:rsid w:val="006D00BD"/>
    <w:rsid w:val="006D0146"/>
    <w:rsid w:val="006D06A8"/>
    <w:rsid w:val="006D12BB"/>
    <w:rsid w:val="006D133C"/>
    <w:rsid w:val="006D13B1"/>
    <w:rsid w:val="006D2496"/>
    <w:rsid w:val="006D28FA"/>
    <w:rsid w:val="006D2952"/>
    <w:rsid w:val="006D2D76"/>
    <w:rsid w:val="006D315D"/>
    <w:rsid w:val="006D341D"/>
    <w:rsid w:val="006D3640"/>
    <w:rsid w:val="006D3867"/>
    <w:rsid w:val="006D39D3"/>
    <w:rsid w:val="006D3F02"/>
    <w:rsid w:val="006D4CF0"/>
    <w:rsid w:val="006D56A3"/>
    <w:rsid w:val="006D56BE"/>
    <w:rsid w:val="006D5A3C"/>
    <w:rsid w:val="006D5BE8"/>
    <w:rsid w:val="006D5D7A"/>
    <w:rsid w:val="006D6072"/>
    <w:rsid w:val="006D6083"/>
    <w:rsid w:val="006D621B"/>
    <w:rsid w:val="006D628F"/>
    <w:rsid w:val="006D6569"/>
    <w:rsid w:val="006D688F"/>
    <w:rsid w:val="006D6C2F"/>
    <w:rsid w:val="006D6D2C"/>
    <w:rsid w:val="006D6DCC"/>
    <w:rsid w:val="006D7006"/>
    <w:rsid w:val="006D75BA"/>
    <w:rsid w:val="006D7754"/>
    <w:rsid w:val="006D7D50"/>
    <w:rsid w:val="006E06F5"/>
    <w:rsid w:val="006E08F7"/>
    <w:rsid w:val="006E0921"/>
    <w:rsid w:val="006E0BA7"/>
    <w:rsid w:val="006E15DE"/>
    <w:rsid w:val="006E1810"/>
    <w:rsid w:val="006E186E"/>
    <w:rsid w:val="006E2930"/>
    <w:rsid w:val="006E2AF6"/>
    <w:rsid w:val="006E2DB9"/>
    <w:rsid w:val="006E2DDF"/>
    <w:rsid w:val="006E2E83"/>
    <w:rsid w:val="006E3109"/>
    <w:rsid w:val="006E364A"/>
    <w:rsid w:val="006E3877"/>
    <w:rsid w:val="006E3AE1"/>
    <w:rsid w:val="006E3C83"/>
    <w:rsid w:val="006E419B"/>
    <w:rsid w:val="006E44EF"/>
    <w:rsid w:val="006E54EF"/>
    <w:rsid w:val="006E6400"/>
    <w:rsid w:val="006E663E"/>
    <w:rsid w:val="006E67CD"/>
    <w:rsid w:val="006E6861"/>
    <w:rsid w:val="006E686F"/>
    <w:rsid w:val="006E69DE"/>
    <w:rsid w:val="006E6C30"/>
    <w:rsid w:val="006E70FA"/>
    <w:rsid w:val="006E76C5"/>
    <w:rsid w:val="006E7893"/>
    <w:rsid w:val="006E7A93"/>
    <w:rsid w:val="006E7F42"/>
    <w:rsid w:val="006F0599"/>
    <w:rsid w:val="006F0C05"/>
    <w:rsid w:val="006F18ED"/>
    <w:rsid w:val="006F2075"/>
    <w:rsid w:val="006F2119"/>
    <w:rsid w:val="006F23D4"/>
    <w:rsid w:val="006F2836"/>
    <w:rsid w:val="006F2E7B"/>
    <w:rsid w:val="006F30FE"/>
    <w:rsid w:val="006F3197"/>
    <w:rsid w:val="006F3723"/>
    <w:rsid w:val="006F3969"/>
    <w:rsid w:val="006F3D7C"/>
    <w:rsid w:val="006F3E5B"/>
    <w:rsid w:val="006F4208"/>
    <w:rsid w:val="006F436A"/>
    <w:rsid w:val="006F49BE"/>
    <w:rsid w:val="006F4D9B"/>
    <w:rsid w:val="006F4F97"/>
    <w:rsid w:val="006F58EC"/>
    <w:rsid w:val="006F5A12"/>
    <w:rsid w:val="006F5D22"/>
    <w:rsid w:val="006F5E12"/>
    <w:rsid w:val="006F5EE3"/>
    <w:rsid w:val="006F6187"/>
    <w:rsid w:val="006F6206"/>
    <w:rsid w:val="006F6266"/>
    <w:rsid w:val="006F64C3"/>
    <w:rsid w:val="006F674D"/>
    <w:rsid w:val="006F695F"/>
    <w:rsid w:val="006F6997"/>
    <w:rsid w:val="00700AD1"/>
    <w:rsid w:val="00700F37"/>
    <w:rsid w:val="0070146F"/>
    <w:rsid w:val="00701650"/>
    <w:rsid w:val="007016CA"/>
    <w:rsid w:val="00701759"/>
    <w:rsid w:val="00701838"/>
    <w:rsid w:val="00701921"/>
    <w:rsid w:val="00701E16"/>
    <w:rsid w:val="00702A68"/>
    <w:rsid w:val="00702E4F"/>
    <w:rsid w:val="00703635"/>
    <w:rsid w:val="00703BC5"/>
    <w:rsid w:val="00704FFB"/>
    <w:rsid w:val="007056A4"/>
    <w:rsid w:val="00705E47"/>
    <w:rsid w:val="00705FAC"/>
    <w:rsid w:val="0070638B"/>
    <w:rsid w:val="007067A9"/>
    <w:rsid w:val="0070691A"/>
    <w:rsid w:val="007070DD"/>
    <w:rsid w:val="0070767A"/>
    <w:rsid w:val="007077A6"/>
    <w:rsid w:val="007079A3"/>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696F"/>
    <w:rsid w:val="00717099"/>
    <w:rsid w:val="007170BF"/>
    <w:rsid w:val="00717418"/>
    <w:rsid w:val="007176C1"/>
    <w:rsid w:val="00717779"/>
    <w:rsid w:val="00717A80"/>
    <w:rsid w:val="00720023"/>
    <w:rsid w:val="00720177"/>
    <w:rsid w:val="0072024D"/>
    <w:rsid w:val="007206D4"/>
    <w:rsid w:val="00720B99"/>
    <w:rsid w:val="00720D48"/>
    <w:rsid w:val="00720E81"/>
    <w:rsid w:val="0072100A"/>
    <w:rsid w:val="007211EE"/>
    <w:rsid w:val="0072139D"/>
    <w:rsid w:val="00721815"/>
    <w:rsid w:val="00721B56"/>
    <w:rsid w:val="00722282"/>
    <w:rsid w:val="007222CD"/>
    <w:rsid w:val="007223DA"/>
    <w:rsid w:val="00722411"/>
    <w:rsid w:val="0072299A"/>
    <w:rsid w:val="00722A05"/>
    <w:rsid w:val="00722C54"/>
    <w:rsid w:val="00722F4E"/>
    <w:rsid w:val="00722FDD"/>
    <w:rsid w:val="00723557"/>
    <w:rsid w:val="0072363C"/>
    <w:rsid w:val="00723884"/>
    <w:rsid w:val="00723A91"/>
    <w:rsid w:val="00723B89"/>
    <w:rsid w:val="00723CB2"/>
    <w:rsid w:val="00723EBE"/>
    <w:rsid w:val="0072409E"/>
    <w:rsid w:val="00724743"/>
    <w:rsid w:val="00724AC0"/>
    <w:rsid w:val="00724C89"/>
    <w:rsid w:val="00724E49"/>
    <w:rsid w:val="00725013"/>
    <w:rsid w:val="0072504C"/>
    <w:rsid w:val="007252FB"/>
    <w:rsid w:val="00726146"/>
    <w:rsid w:val="00726236"/>
    <w:rsid w:val="00726285"/>
    <w:rsid w:val="00726563"/>
    <w:rsid w:val="00726AA7"/>
    <w:rsid w:val="00727659"/>
    <w:rsid w:val="00727F67"/>
    <w:rsid w:val="0073007A"/>
    <w:rsid w:val="00731398"/>
    <w:rsid w:val="007315B6"/>
    <w:rsid w:val="0073169B"/>
    <w:rsid w:val="00731C1A"/>
    <w:rsid w:val="00732E7B"/>
    <w:rsid w:val="00733623"/>
    <w:rsid w:val="0073369D"/>
    <w:rsid w:val="007338CD"/>
    <w:rsid w:val="00733CFB"/>
    <w:rsid w:val="00734519"/>
    <w:rsid w:val="00735056"/>
    <w:rsid w:val="0073552A"/>
    <w:rsid w:val="007355A3"/>
    <w:rsid w:val="00735B70"/>
    <w:rsid w:val="00735BAA"/>
    <w:rsid w:val="00735E49"/>
    <w:rsid w:val="00735FFF"/>
    <w:rsid w:val="00736B0C"/>
    <w:rsid w:val="00736EC1"/>
    <w:rsid w:val="0073709D"/>
    <w:rsid w:val="00737135"/>
    <w:rsid w:val="007379E1"/>
    <w:rsid w:val="00737A4B"/>
    <w:rsid w:val="007400F0"/>
    <w:rsid w:val="00740121"/>
    <w:rsid w:val="00740401"/>
    <w:rsid w:val="007408D2"/>
    <w:rsid w:val="007409A6"/>
    <w:rsid w:val="00740BA2"/>
    <w:rsid w:val="00740D5D"/>
    <w:rsid w:val="007413B5"/>
    <w:rsid w:val="00741FDE"/>
    <w:rsid w:val="007421D3"/>
    <w:rsid w:val="00742351"/>
    <w:rsid w:val="00742654"/>
    <w:rsid w:val="00742C12"/>
    <w:rsid w:val="00742D8B"/>
    <w:rsid w:val="007439B2"/>
    <w:rsid w:val="00743C64"/>
    <w:rsid w:val="007440C2"/>
    <w:rsid w:val="007441FC"/>
    <w:rsid w:val="00744223"/>
    <w:rsid w:val="007456EF"/>
    <w:rsid w:val="0074649B"/>
    <w:rsid w:val="007465FD"/>
    <w:rsid w:val="00746B41"/>
    <w:rsid w:val="00746CE4"/>
    <w:rsid w:val="00746DE0"/>
    <w:rsid w:val="00747414"/>
    <w:rsid w:val="00747420"/>
    <w:rsid w:val="00747705"/>
    <w:rsid w:val="0074786F"/>
    <w:rsid w:val="0075066F"/>
    <w:rsid w:val="007507D7"/>
    <w:rsid w:val="007510F5"/>
    <w:rsid w:val="0075161C"/>
    <w:rsid w:val="00751848"/>
    <w:rsid w:val="00751997"/>
    <w:rsid w:val="00751BC4"/>
    <w:rsid w:val="00751CDD"/>
    <w:rsid w:val="00752A41"/>
    <w:rsid w:val="00752F0C"/>
    <w:rsid w:val="0075305C"/>
    <w:rsid w:val="00753159"/>
    <w:rsid w:val="0075366F"/>
    <w:rsid w:val="007538DD"/>
    <w:rsid w:val="007542C4"/>
    <w:rsid w:val="00754D94"/>
    <w:rsid w:val="00755664"/>
    <w:rsid w:val="007559C1"/>
    <w:rsid w:val="00755B60"/>
    <w:rsid w:val="007564A7"/>
    <w:rsid w:val="00756746"/>
    <w:rsid w:val="0075687A"/>
    <w:rsid w:val="00756958"/>
    <w:rsid w:val="00756BAF"/>
    <w:rsid w:val="00756F1E"/>
    <w:rsid w:val="0075708F"/>
    <w:rsid w:val="007570C6"/>
    <w:rsid w:val="00757338"/>
    <w:rsid w:val="007575C6"/>
    <w:rsid w:val="007576E0"/>
    <w:rsid w:val="00757D84"/>
    <w:rsid w:val="00757DC6"/>
    <w:rsid w:val="007602EB"/>
    <w:rsid w:val="0076037D"/>
    <w:rsid w:val="007603A4"/>
    <w:rsid w:val="007606C3"/>
    <w:rsid w:val="0076079C"/>
    <w:rsid w:val="00760F31"/>
    <w:rsid w:val="00760FA9"/>
    <w:rsid w:val="007618BC"/>
    <w:rsid w:val="00761910"/>
    <w:rsid w:val="00761BC3"/>
    <w:rsid w:val="0076284B"/>
    <w:rsid w:val="00762BFB"/>
    <w:rsid w:val="00762E09"/>
    <w:rsid w:val="00762F97"/>
    <w:rsid w:val="00763EB4"/>
    <w:rsid w:val="00763F84"/>
    <w:rsid w:val="00764826"/>
    <w:rsid w:val="00764A71"/>
    <w:rsid w:val="00765135"/>
    <w:rsid w:val="00765640"/>
    <w:rsid w:val="00765B73"/>
    <w:rsid w:val="0076656B"/>
    <w:rsid w:val="00766B30"/>
    <w:rsid w:val="00766F51"/>
    <w:rsid w:val="00767080"/>
    <w:rsid w:val="007673BF"/>
    <w:rsid w:val="00767AED"/>
    <w:rsid w:val="00770108"/>
    <w:rsid w:val="007701FE"/>
    <w:rsid w:val="0077028B"/>
    <w:rsid w:val="007708BD"/>
    <w:rsid w:val="00770DF8"/>
    <w:rsid w:val="00771CD8"/>
    <w:rsid w:val="00772C82"/>
    <w:rsid w:val="007733B6"/>
    <w:rsid w:val="007734B0"/>
    <w:rsid w:val="00773520"/>
    <w:rsid w:val="00773FCB"/>
    <w:rsid w:val="00774580"/>
    <w:rsid w:val="0077570B"/>
    <w:rsid w:val="0077629F"/>
    <w:rsid w:val="00776451"/>
    <w:rsid w:val="00776719"/>
    <w:rsid w:val="00776C45"/>
    <w:rsid w:val="00777D49"/>
    <w:rsid w:val="007803DD"/>
    <w:rsid w:val="00780433"/>
    <w:rsid w:val="007805F4"/>
    <w:rsid w:val="00780622"/>
    <w:rsid w:val="00781115"/>
    <w:rsid w:val="0078120B"/>
    <w:rsid w:val="007814B5"/>
    <w:rsid w:val="00781577"/>
    <w:rsid w:val="007819A1"/>
    <w:rsid w:val="00781CEE"/>
    <w:rsid w:val="00781CEF"/>
    <w:rsid w:val="00781EDE"/>
    <w:rsid w:val="00782066"/>
    <w:rsid w:val="007822D3"/>
    <w:rsid w:val="00782C5A"/>
    <w:rsid w:val="00782EA1"/>
    <w:rsid w:val="007837F0"/>
    <w:rsid w:val="00783850"/>
    <w:rsid w:val="00783895"/>
    <w:rsid w:val="00783A8B"/>
    <w:rsid w:val="00783D70"/>
    <w:rsid w:val="00784338"/>
    <w:rsid w:val="0078447F"/>
    <w:rsid w:val="00785BE4"/>
    <w:rsid w:val="00785C42"/>
    <w:rsid w:val="0078608F"/>
    <w:rsid w:val="0078632C"/>
    <w:rsid w:val="00786640"/>
    <w:rsid w:val="00786C71"/>
    <w:rsid w:val="00786F06"/>
    <w:rsid w:val="007870EA"/>
    <w:rsid w:val="00787DE3"/>
    <w:rsid w:val="00787E9A"/>
    <w:rsid w:val="00787EAD"/>
    <w:rsid w:val="00787FF3"/>
    <w:rsid w:val="0079067A"/>
    <w:rsid w:val="00790BAD"/>
    <w:rsid w:val="00790FCE"/>
    <w:rsid w:val="007910E5"/>
    <w:rsid w:val="007913D8"/>
    <w:rsid w:val="00791437"/>
    <w:rsid w:val="00792815"/>
    <w:rsid w:val="00792BCB"/>
    <w:rsid w:val="00792CE0"/>
    <w:rsid w:val="00792E66"/>
    <w:rsid w:val="00792F4D"/>
    <w:rsid w:val="00793028"/>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97974"/>
    <w:rsid w:val="00797A3F"/>
    <w:rsid w:val="007A03A6"/>
    <w:rsid w:val="007A1096"/>
    <w:rsid w:val="007A18AF"/>
    <w:rsid w:val="007A18BE"/>
    <w:rsid w:val="007A19A3"/>
    <w:rsid w:val="007A1D7D"/>
    <w:rsid w:val="007A280A"/>
    <w:rsid w:val="007A2AB6"/>
    <w:rsid w:val="007A2E13"/>
    <w:rsid w:val="007A34A7"/>
    <w:rsid w:val="007A34F9"/>
    <w:rsid w:val="007A3538"/>
    <w:rsid w:val="007A3ECD"/>
    <w:rsid w:val="007A4843"/>
    <w:rsid w:val="007A4AE1"/>
    <w:rsid w:val="007A4B12"/>
    <w:rsid w:val="007A4D76"/>
    <w:rsid w:val="007A5304"/>
    <w:rsid w:val="007A6295"/>
    <w:rsid w:val="007A658F"/>
    <w:rsid w:val="007A67A6"/>
    <w:rsid w:val="007A714F"/>
    <w:rsid w:val="007A72BC"/>
    <w:rsid w:val="007A76CC"/>
    <w:rsid w:val="007A7DF0"/>
    <w:rsid w:val="007B018D"/>
    <w:rsid w:val="007B0251"/>
    <w:rsid w:val="007B0314"/>
    <w:rsid w:val="007B0950"/>
    <w:rsid w:val="007B0D18"/>
    <w:rsid w:val="007B0DAC"/>
    <w:rsid w:val="007B1167"/>
    <w:rsid w:val="007B24C8"/>
    <w:rsid w:val="007B257B"/>
    <w:rsid w:val="007B28F7"/>
    <w:rsid w:val="007B2AD5"/>
    <w:rsid w:val="007B2B92"/>
    <w:rsid w:val="007B2F2F"/>
    <w:rsid w:val="007B333D"/>
    <w:rsid w:val="007B3750"/>
    <w:rsid w:val="007B3907"/>
    <w:rsid w:val="007B399F"/>
    <w:rsid w:val="007B3CB2"/>
    <w:rsid w:val="007B3FE1"/>
    <w:rsid w:val="007B56B2"/>
    <w:rsid w:val="007B56DB"/>
    <w:rsid w:val="007B5899"/>
    <w:rsid w:val="007B59C2"/>
    <w:rsid w:val="007B5C0C"/>
    <w:rsid w:val="007B5F8A"/>
    <w:rsid w:val="007B6D66"/>
    <w:rsid w:val="007B6E33"/>
    <w:rsid w:val="007B74A2"/>
    <w:rsid w:val="007B787B"/>
    <w:rsid w:val="007B79C7"/>
    <w:rsid w:val="007B7AE8"/>
    <w:rsid w:val="007B7BEE"/>
    <w:rsid w:val="007B7CED"/>
    <w:rsid w:val="007B7FCC"/>
    <w:rsid w:val="007C0039"/>
    <w:rsid w:val="007C05C7"/>
    <w:rsid w:val="007C06F7"/>
    <w:rsid w:val="007C0CDC"/>
    <w:rsid w:val="007C1004"/>
    <w:rsid w:val="007C112E"/>
    <w:rsid w:val="007C152E"/>
    <w:rsid w:val="007C1B19"/>
    <w:rsid w:val="007C1BF8"/>
    <w:rsid w:val="007C1CDC"/>
    <w:rsid w:val="007C2048"/>
    <w:rsid w:val="007C2104"/>
    <w:rsid w:val="007C21F3"/>
    <w:rsid w:val="007C25B8"/>
    <w:rsid w:val="007C2648"/>
    <w:rsid w:val="007C2BDE"/>
    <w:rsid w:val="007C2EA5"/>
    <w:rsid w:val="007C2EB2"/>
    <w:rsid w:val="007C31D6"/>
    <w:rsid w:val="007C34E3"/>
    <w:rsid w:val="007C3A3A"/>
    <w:rsid w:val="007C3A70"/>
    <w:rsid w:val="007C3A84"/>
    <w:rsid w:val="007C4562"/>
    <w:rsid w:val="007C47D3"/>
    <w:rsid w:val="007C4CAA"/>
    <w:rsid w:val="007C5056"/>
    <w:rsid w:val="007C568E"/>
    <w:rsid w:val="007C59E1"/>
    <w:rsid w:val="007C5A2A"/>
    <w:rsid w:val="007C5F8B"/>
    <w:rsid w:val="007C665B"/>
    <w:rsid w:val="007C6B88"/>
    <w:rsid w:val="007C6CF0"/>
    <w:rsid w:val="007C73EC"/>
    <w:rsid w:val="007C747D"/>
    <w:rsid w:val="007C7DD2"/>
    <w:rsid w:val="007D02B7"/>
    <w:rsid w:val="007D0848"/>
    <w:rsid w:val="007D0AD3"/>
    <w:rsid w:val="007D0E14"/>
    <w:rsid w:val="007D10D3"/>
    <w:rsid w:val="007D1C85"/>
    <w:rsid w:val="007D1EBD"/>
    <w:rsid w:val="007D203E"/>
    <w:rsid w:val="007D20C3"/>
    <w:rsid w:val="007D24C3"/>
    <w:rsid w:val="007D25DE"/>
    <w:rsid w:val="007D2948"/>
    <w:rsid w:val="007D2E5F"/>
    <w:rsid w:val="007D3631"/>
    <w:rsid w:val="007D418B"/>
    <w:rsid w:val="007D4477"/>
    <w:rsid w:val="007D4596"/>
    <w:rsid w:val="007D5064"/>
    <w:rsid w:val="007D5249"/>
    <w:rsid w:val="007D5513"/>
    <w:rsid w:val="007D5A79"/>
    <w:rsid w:val="007D5AAF"/>
    <w:rsid w:val="007D632B"/>
    <w:rsid w:val="007D63D2"/>
    <w:rsid w:val="007D64F9"/>
    <w:rsid w:val="007D6672"/>
    <w:rsid w:val="007D6699"/>
    <w:rsid w:val="007D66F9"/>
    <w:rsid w:val="007D6B66"/>
    <w:rsid w:val="007D718E"/>
    <w:rsid w:val="007D733D"/>
    <w:rsid w:val="007D7EED"/>
    <w:rsid w:val="007E099C"/>
    <w:rsid w:val="007E0CAD"/>
    <w:rsid w:val="007E0EB3"/>
    <w:rsid w:val="007E14EE"/>
    <w:rsid w:val="007E1577"/>
    <w:rsid w:val="007E1B7B"/>
    <w:rsid w:val="007E1E6F"/>
    <w:rsid w:val="007E2078"/>
    <w:rsid w:val="007E2561"/>
    <w:rsid w:val="007E282B"/>
    <w:rsid w:val="007E2947"/>
    <w:rsid w:val="007E2BE1"/>
    <w:rsid w:val="007E32DA"/>
    <w:rsid w:val="007E37D3"/>
    <w:rsid w:val="007E3BFC"/>
    <w:rsid w:val="007E3CBC"/>
    <w:rsid w:val="007E40EB"/>
    <w:rsid w:val="007E456B"/>
    <w:rsid w:val="007E45EB"/>
    <w:rsid w:val="007E4DB5"/>
    <w:rsid w:val="007E50CA"/>
    <w:rsid w:val="007E51E5"/>
    <w:rsid w:val="007E5251"/>
    <w:rsid w:val="007E5658"/>
    <w:rsid w:val="007E5D7D"/>
    <w:rsid w:val="007E60CD"/>
    <w:rsid w:val="007E7111"/>
    <w:rsid w:val="007E7C67"/>
    <w:rsid w:val="007E7CDC"/>
    <w:rsid w:val="007E7E7C"/>
    <w:rsid w:val="007F014A"/>
    <w:rsid w:val="007F0C14"/>
    <w:rsid w:val="007F0E76"/>
    <w:rsid w:val="007F1DBD"/>
    <w:rsid w:val="007F2ABE"/>
    <w:rsid w:val="007F2E9B"/>
    <w:rsid w:val="007F3426"/>
    <w:rsid w:val="007F4237"/>
    <w:rsid w:val="007F4511"/>
    <w:rsid w:val="007F4549"/>
    <w:rsid w:val="007F45FC"/>
    <w:rsid w:val="007F46EA"/>
    <w:rsid w:val="007F491A"/>
    <w:rsid w:val="007F4E39"/>
    <w:rsid w:val="007F4E67"/>
    <w:rsid w:val="007F5B92"/>
    <w:rsid w:val="007F61B5"/>
    <w:rsid w:val="007F64CC"/>
    <w:rsid w:val="007F6648"/>
    <w:rsid w:val="007F6F8D"/>
    <w:rsid w:val="007F70AC"/>
    <w:rsid w:val="007F71A8"/>
    <w:rsid w:val="0080088C"/>
    <w:rsid w:val="00800A1C"/>
    <w:rsid w:val="00800D97"/>
    <w:rsid w:val="008013E0"/>
    <w:rsid w:val="0080170F"/>
    <w:rsid w:val="00801840"/>
    <w:rsid w:val="00801E49"/>
    <w:rsid w:val="00802499"/>
    <w:rsid w:val="008033C0"/>
    <w:rsid w:val="00803974"/>
    <w:rsid w:val="00803B8D"/>
    <w:rsid w:val="00803C9D"/>
    <w:rsid w:val="00804501"/>
    <w:rsid w:val="00804CFC"/>
    <w:rsid w:val="00804D84"/>
    <w:rsid w:val="00804FB1"/>
    <w:rsid w:val="0080508F"/>
    <w:rsid w:val="008056D8"/>
    <w:rsid w:val="00805A05"/>
    <w:rsid w:val="00805B4B"/>
    <w:rsid w:val="00805B6C"/>
    <w:rsid w:val="00806205"/>
    <w:rsid w:val="008067ED"/>
    <w:rsid w:val="00806FC7"/>
    <w:rsid w:val="00807E59"/>
    <w:rsid w:val="00807F72"/>
    <w:rsid w:val="0081013B"/>
    <w:rsid w:val="00810471"/>
    <w:rsid w:val="00810C06"/>
    <w:rsid w:val="00810FBD"/>
    <w:rsid w:val="00811EBF"/>
    <w:rsid w:val="008120E9"/>
    <w:rsid w:val="00812775"/>
    <w:rsid w:val="008127D7"/>
    <w:rsid w:val="00812A23"/>
    <w:rsid w:val="00813087"/>
    <w:rsid w:val="00813481"/>
    <w:rsid w:val="008137B1"/>
    <w:rsid w:val="00813D66"/>
    <w:rsid w:val="00814340"/>
    <w:rsid w:val="00814486"/>
    <w:rsid w:val="0081481F"/>
    <w:rsid w:val="00814CF3"/>
    <w:rsid w:val="00814DEB"/>
    <w:rsid w:val="00815184"/>
    <w:rsid w:val="008155C2"/>
    <w:rsid w:val="0081571E"/>
    <w:rsid w:val="00815C47"/>
    <w:rsid w:val="00815E41"/>
    <w:rsid w:val="00816980"/>
    <w:rsid w:val="0081748F"/>
    <w:rsid w:val="00817714"/>
    <w:rsid w:val="00817968"/>
    <w:rsid w:val="00817991"/>
    <w:rsid w:val="00817ACD"/>
    <w:rsid w:val="00817AF9"/>
    <w:rsid w:val="00820814"/>
    <w:rsid w:val="00820C7A"/>
    <w:rsid w:val="008214FD"/>
    <w:rsid w:val="008216E3"/>
    <w:rsid w:val="00821C40"/>
    <w:rsid w:val="00821C85"/>
    <w:rsid w:val="00821F34"/>
    <w:rsid w:val="008225B0"/>
    <w:rsid w:val="00822FC6"/>
    <w:rsid w:val="008233BD"/>
    <w:rsid w:val="0082343F"/>
    <w:rsid w:val="00823992"/>
    <w:rsid w:val="00823B34"/>
    <w:rsid w:val="0082433E"/>
    <w:rsid w:val="00824365"/>
    <w:rsid w:val="0082465F"/>
    <w:rsid w:val="00824E8A"/>
    <w:rsid w:val="00825956"/>
    <w:rsid w:val="00825A1A"/>
    <w:rsid w:val="00825A1E"/>
    <w:rsid w:val="00825B35"/>
    <w:rsid w:val="0082699D"/>
    <w:rsid w:val="00826BCE"/>
    <w:rsid w:val="00826F44"/>
    <w:rsid w:val="00827340"/>
    <w:rsid w:val="00827386"/>
    <w:rsid w:val="0082788D"/>
    <w:rsid w:val="008279DB"/>
    <w:rsid w:val="00827B04"/>
    <w:rsid w:val="00827EEC"/>
    <w:rsid w:val="008301FB"/>
    <w:rsid w:val="0083057F"/>
    <w:rsid w:val="00830BF0"/>
    <w:rsid w:val="00831E8C"/>
    <w:rsid w:val="00832B0B"/>
    <w:rsid w:val="00832B2B"/>
    <w:rsid w:val="008330E1"/>
    <w:rsid w:val="00833CEE"/>
    <w:rsid w:val="00833CF7"/>
    <w:rsid w:val="00833FCA"/>
    <w:rsid w:val="00834155"/>
    <w:rsid w:val="008343DA"/>
    <w:rsid w:val="00834939"/>
    <w:rsid w:val="00835022"/>
    <w:rsid w:val="0083534C"/>
    <w:rsid w:val="00835772"/>
    <w:rsid w:val="00835B15"/>
    <w:rsid w:val="00835B8F"/>
    <w:rsid w:val="00835D00"/>
    <w:rsid w:val="00835EC9"/>
    <w:rsid w:val="00835F36"/>
    <w:rsid w:val="00836005"/>
    <w:rsid w:val="0083604A"/>
    <w:rsid w:val="00836392"/>
    <w:rsid w:val="008364A7"/>
    <w:rsid w:val="0083667D"/>
    <w:rsid w:val="00836A57"/>
    <w:rsid w:val="008370FB"/>
    <w:rsid w:val="00837A70"/>
    <w:rsid w:val="00837ABF"/>
    <w:rsid w:val="00837B9F"/>
    <w:rsid w:val="00840D54"/>
    <w:rsid w:val="00840F73"/>
    <w:rsid w:val="008411DB"/>
    <w:rsid w:val="0084139F"/>
    <w:rsid w:val="008414E0"/>
    <w:rsid w:val="008417CA"/>
    <w:rsid w:val="00841C32"/>
    <w:rsid w:val="00841C80"/>
    <w:rsid w:val="00842246"/>
    <w:rsid w:val="0084231D"/>
    <w:rsid w:val="0084245D"/>
    <w:rsid w:val="00842983"/>
    <w:rsid w:val="00842A2A"/>
    <w:rsid w:val="00842DC8"/>
    <w:rsid w:val="00843039"/>
    <w:rsid w:val="00843308"/>
    <w:rsid w:val="00843CF9"/>
    <w:rsid w:val="00843D48"/>
    <w:rsid w:val="00843F6C"/>
    <w:rsid w:val="0084407A"/>
    <w:rsid w:val="0084423C"/>
    <w:rsid w:val="0084496A"/>
    <w:rsid w:val="00844AE6"/>
    <w:rsid w:val="0084521C"/>
    <w:rsid w:val="00845395"/>
    <w:rsid w:val="00845775"/>
    <w:rsid w:val="00845C68"/>
    <w:rsid w:val="008461EB"/>
    <w:rsid w:val="008463D0"/>
    <w:rsid w:val="00846F7E"/>
    <w:rsid w:val="00847480"/>
    <w:rsid w:val="00850837"/>
    <w:rsid w:val="00850899"/>
    <w:rsid w:val="00850A21"/>
    <w:rsid w:val="00850E48"/>
    <w:rsid w:val="00850E79"/>
    <w:rsid w:val="0085105B"/>
    <w:rsid w:val="00851565"/>
    <w:rsid w:val="00851697"/>
    <w:rsid w:val="008517D8"/>
    <w:rsid w:val="00851990"/>
    <w:rsid w:val="00851FE0"/>
    <w:rsid w:val="00852479"/>
    <w:rsid w:val="008527EC"/>
    <w:rsid w:val="008533D5"/>
    <w:rsid w:val="00853864"/>
    <w:rsid w:val="00853D8B"/>
    <w:rsid w:val="00853FDF"/>
    <w:rsid w:val="008543C1"/>
    <w:rsid w:val="008545C4"/>
    <w:rsid w:val="00854664"/>
    <w:rsid w:val="008546EE"/>
    <w:rsid w:val="00855353"/>
    <w:rsid w:val="00855442"/>
    <w:rsid w:val="008557D8"/>
    <w:rsid w:val="00855D2B"/>
    <w:rsid w:val="008564B7"/>
    <w:rsid w:val="00856B08"/>
    <w:rsid w:val="008578EE"/>
    <w:rsid w:val="00857F47"/>
    <w:rsid w:val="00860096"/>
    <w:rsid w:val="008606DE"/>
    <w:rsid w:val="00860CE3"/>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4B8"/>
    <w:rsid w:val="00865EE9"/>
    <w:rsid w:val="008668B2"/>
    <w:rsid w:val="008674CC"/>
    <w:rsid w:val="008678BB"/>
    <w:rsid w:val="0086790B"/>
    <w:rsid w:val="00867CCD"/>
    <w:rsid w:val="00867F07"/>
    <w:rsid w:val="0087024B"/>
    <w:rsid w:val="00870283"/>
    <w:rsid w:val="00870790"/>
    <w:rsid w:val="00870A03"/>
    <w:rsid w:val="00870E8D"/>
    <w:rsid w:val="00872103"/>
    <w:rsid w:val="0087294F"/>
    <w:rsid w:val="00872A37"/>
    <w:rsid w:val="00872B0C"/>
    <w:rsid w:val="00872EE8"/>
    <w:rsid w:val="00872FA9"/>
    <w:rsid w:val="00873252"/>
    <w:rsid w:val="00873803"/>
    <w:rsid w:val="00873883"/>
    <w:rsid w:val="00873FAC"/>
    <w:rsid w:val="008740C3"/>
    <w:rsid w:val="00874266"/>
    <w:rsid w:val="00874647"/>
    <w:rsid w:val="0087471D"/>
    <w:rsid w:val="00874811"/>
    <w:rsid w:val="00874855"/>
    <w:rsid w:val="00874B80"/>
    <w:rsid w:val="00874BC3"/>
    <w:rsid w:val="00874CBB"/>
    <w:rsid w:val="00874E3A"/>
    <w:rsid w:val="00874EDB"/>
    <w:rsid w:val="0087507B"/>
    <w:rsid w:val="0087553B"/>
    <w:rsid w:val="00875631"/>
    <w:rsid w:val="00875C30"/>
    <w:rsid w:val="00875D9D"/>
    <w:rsid w:val="00875E91"/>
    <w:rsid w:val="008763C5"/>
    <w:rsid w:val="00876458"/>
    <w:rsid w:val="00876937"/>
    <w:rsid w:val="00876A8F"/>
    <w:rsid w:val="00876C0B"/>
    <w:rsid w:val="00876FF2"/>
    <w:rsid w:val="008772B0"/>
    <w:rsid w:val="008779FA"/>
    <w:rsid w:val="00877C74"/>
    <w:rsid w:val="00880130"/>
    <w:rsid w:val="0088061A"/>
    <w:rsid w:val="0088078A"/>
    <w:rsid w:val="0088091C"/>
    <w:rsid w:val="00880B07"/>
    <w:rsid w:val="00880C11"/>
    <w:rsid w:val="008811F2"/>
    <w:rsid w:val="0088149B"/>
    <w:rsid w:val="00881B76"/>
    <w:rsid w:val="00881D88"/>
    <w:rsid w:val="008820D3"/>
    <w:rsid w:val="0088244E"/>
    <w:rsid w:val="00882592"/>
    <w:rsid w:val="008827FB"/>
    <w:rsid w:val="00882DBC"/>
    <w:rsid w:val="00883005"/>
    <w:rsid w:val="0088330A"/>
    <w:rsid w:val="00883367"/>
    <w:rsid w:val="00883B1B"/>
    <w:rsid w:val="00883D7E"/>
    <w:rsid w:val="008846F2"/>
    <w:rsid w:val="00884709"/>
    <w:rsid w:val="00884D88"/>
    <w:rsid w:val="00885279"/>
    <w:rsid w:val="008857FB"/>
    <w:rsid w:val="00885953"/>
    <w:rsid w:val="008867B5"/>
    <w:rsid w:val="00886EBA"/>
    <w:rsid w:val="00886FD5"/>
    <w:rsid w:val="0088734D"/>
    <w:rsid w:val="008873A5"/>
    <w:rsid w:val="0088746E"/>
    <w:rsid w:val="00887E12"/>
    <w:rsid w:val="00890119"/>
    <w:rsid w:val="00890365"/>
    <w:rsid w:val="008904EF"/>
    <w:rsid w:val="0089091E"/>
    <w:rsid w:val="008909E7"/>
    <w:rsid w:val="00891165"/>
    <w:rsid w:val="00891249"/>
    <w:rsid w:val="008920F9"/>
    <w:rsid w:val="008927F7"/>
    <w:rsid w:val="00892A63"/>
    <w:rsid w:val="00892C07"/>
    <w:rsid w:val="008933B1"/>
    <w:rsid w:val="008933F3"/>
    <w:rsid w:val="00893842"/>
    <w:rsid w:val="00893AEE"/>
    <w:rsid w:val="00893C7E"/>
    <w:rsid w:val="00894809"/>
    <w:rsid w:val="00894B47"/>
    <w:rsid w:val="00894E09"/>
    <w:rsid w:val="008955CC"/>
    <w:rsid w:val="00895A30"/>
    <w:rsid w:val="00895C15"/>
    <w:rsid w:val="00896268"/>
    <w:rsid w:val="00896625"/>
    <w:rsid w:val="00896754"/>
    <w:rsid w:val="008967BB"/>
    <w:rsid w:val="00896AC6"/>
    <w:rsid w:val="00896C74"/>
    <w:rsid w:val="008977B1"/>
    <w:rsid w:val="00897A13"/>
    <w:rsid w:val="00897A14"/>
    <w:rsid w:val="00897C59"/>
    <w:rsid w:val="00897EA4"/>
    <w:rsid w:val="00897ECF"/>
    <w:rsid w:val="00897F60"/>
    <w:rsid w:val="008A074C"/>
    <w:rsid w:val="008A0776"/>
    <w:rsid w:val="008A0A93"/>
    <w:rsid w:val="008A0B68"/>
    <w:rsid w:val="008A0ED0"/>
    <w:rsid w:val="008A120B"/>
    <w:rsid w:val="008A1550"/>
    <w:rsid w:val="008A18FF"/>
    <w:rsid w:val="008A1996"/>
    <w:rsid w:val="008A1AF6"/>
    <w:rsid w:val="008A224B"/>
    <w:rsid w:val="008A26D0"/>
    <w:rsid w:val="008A29AC"/>
    <w:rsid w:val="008A2BFC"/>
    <w:rsid w:val="008A3276"/>
    <w:rsid w:val="008A3A64"/>
    <w:rsid w:val="008A3D2A"/>
    <w:rsid w:val="008A3FE0"/>
    <w:rsid w:val="008A4487"/>
    <w:rsid w:val="008A4B02"/>
    <w:rsid w:val="008A4C7A"/>
    <w:rsid w:val="008A551F"/>
    <w:rsid w:val="008A567C"/>
    <w:rsid w:val="008A6740"/>
    <w:rsid w:val="008A6CD0"/>
    <w:rsid w:val="008A6E99"/>
    <w:rsid w:val="008A724C"/>
    <w:rsid w:val="008A72EF"/>
    <w:rsid w:val="008A7F6A"/>
    <w:rsid w:val="008B048C"/>
    <w:rsid w:val="008B04FB"/>
    <w:rsid w:val="008B0507"/>
    <w:rsid w:val="008B064C"/>
    <w:rsid w:val="008B170A"/>
    <w:rsid w:val="008B1DD4"/>
    <w:rsid w:val="008B2480"/>
    <w:rsid w:val="008B2B90"/>
    <w:rsid w:val="008B2F2B"/>
    <w:rsid w:val="008B34BC"/>
    <w:rsid w:val="008B3B17"/>
    <w:rsid w:val="008B3D2D"/>
    <w:rsid w:val="008B3FC8"/>
    <w:rsid w:val="008B41A7"/>
    <w:rsid w:val="008B5325"/>
    <w:rsid w:val="008B56D9"/>
    <w:rsid w:val="008B5708"/>
    <w:rsid w:val="008B5750"/>
    <w:rsid w:val="008B6ED3"/>
    <w:rsid w:val="008B754C"/>
    <w:rsid w:val="008B76C8"/>
    <w:rsid w:val="008B77AF"/>
    <w:rsid w:val="008B7F42"/>
    <w:rsid w:val="008C02FF"/>
    <w:rsid w:val="008C04C4"/>
    <w:rsid w:val="008C09DF"/>
    <w:rsid w:val="008C1473"/>
    <w:rsid w:val="008C17EF"/>
    <w:rsid w:val="008C207F"/>
    <w:rsid w:val="008C20D2"/>
    <w:rsid w:val="008C24FA"/>
    <w:rsid w:val="008C25DE"/>
    <w:rsid w:val="008C27F5"/>
    <w:rsid w:val="008C2CBD"/>
    <w:rsid w:val="008C301A"/>
    <w:rsid w:val="008C385D"/>
    <w:rsid w:val="008C3A56"/>
    <w:rsid w:val="008C3A5E"/>
    <w:rsid w:val="008C40EA"/>
    <w:rsid w:val="008C4723"/>
    <w:rsid w:val="008C4BFC"/>
    <w:rsid w:val="008C5078"/>
    <w:rsid w:val="008C582C"/>
    <w:rsid w:val="008C5DB1"/>
    <w:rsid w:val="008C5DFE"/>
    <w:rsid w:val="008C63A9"/>
    <w:rsid w:val="008C6791"/>
    <w:rsid w:val="008C6959"/>
    <w:rsid w:val="008D1222"/>
    <w:rsid w:val="008D17CC"/>
    <w:rsid w:val="008D2073"/>
    <w:rsid w:val="008D2948"/>
    <w:rsid w:val="008D2A3C"/>
    <w:rsid w:val="008D300D"/>
    <w:rsid w:val="008D321A"/>
    <w:rsid w:val="008D3369"/>
    <w:rsid w:val="008D34B5"/>
    <w:rsid w:val="008D36A7"/>
    <w:rsid w:val="008D3E35"/>
    <w:rsid w:val="008D4F2D"/>
    <w:rsid w:val="008D5530"/>
    <w:rsid w:val="008D5C34"/>
    <w:rsid w:val="008D5D0F"/>
    <w:rsid w:val="008D5DBC"/>
    <w:rsid w:val="008D5E46"/>
    <w:rsid w:val="008D619C"/>
    <w:rsid w:val="008D62C8"/>
    <w:rsid w:val="008D636D"/>
    <w:rsid w:val="008D6403"/>
    <w:rsid w:val="008D645D"/>
    <w:rsid w:val="008D6CD5"/>
    <w:rsid w:val="008D6D2F"/>
    <w:rsid w:val="008D6E5B"/>
    <w:rsid w:val="008D7035"/>
    <w:rsid w:val="008D75D9"/>
    <w:rsid w:val="008D75E3"/>
    <w:rsid w:val="008D7B5F"/>
    <w:rsid w:val="008D7C3F"/>
    <w:rsid w:val="008D7E4F"/>
    <w:rsid w:val="008E03E9"/>
    <w:rsid w:val="008E08A3"/>
    <w:rsid w:val="008E16E7"/>
    <w:rsid w:val="008E1A64"/>
    <w:rsid w:val="008E205C"/>
    <w:rsid w:val="008E2130"/>
    <w:rsid w:val="008E27D6"/>
    <w:rsid w:val="008E29DF"/>
    <w:rsid w:val="008E2CE1"/>
    <w:rsid w:val="008E3445"/>
    <w:rsid w:val="008E3933"/>
    <w:rsid w:val="008E39F2"/>
    <w:rsid w:val="008E4460"/>
    <w:rsid w:val="008E49C5"/>
    <w:rsid w:val="008E4DC4"/>
    <w:rsid w:val="008E4DEE"/>
    <w:rsid w:val="008E4EE1"/>
    <w:rsid w:val="008E5808"/>
    <w:rsid w:val="008E5ED3"/>
    <w:rsid w:val="008E5EF6"/>
    <w:rsid w:val="008E602E"/>
    <w:rsid w:val="008E6105"/>
    <w:rsid w:val="008E678F"/>
    <w:rsid w:val="008E67B6"/>
    <w:rsid w:val="008E6B0E"/>
    <w:rsid w:val="008E6EA3"/>
    <w:rsid w:val="008E7B1C"/>
    <w:rsid w:val="008F0205"/>
    <w:rsid w:val="008F036F"/>
    <w:rsid w:val="008F0475"/>
    <w:rsid w:val="008F04AF"/>
    <w:rsid w:val="008F0A0F"/>
    <w:rsid w:val="008F10C3"/>
    <w:rsid w:val="008F12B5"/>
    <w:rsid w:val="008F12FD"/>
    <w:rsid w:val="008F1D69"/>
    <w:rsid w:val="008F1E40"/>
    <w:rsid w:val="008F1EE5"/>
    <w:rsid w:val="008F1EF7"/>
    <w:rsid w:val="008F213B"/>
    <w:rsid w:val="008F23BD"/>
    <w:rsid w:val="008F23F7"/>
    <w:rsid w:val="008F26F7"/>
    <w:rsid w:val="008F30A2"/>
    <w:rsid w:val="008F32B7"/>
    <w:rsid w:val="008F335C"/>
    <w:rsid w:val="008F4F9B"/>
    <w:rsid w:val="008F5398"/>
    <w:rsid w:val="008F57E6"/>
    <w:rsid w:val="008F5AC4"/>
    <w:rsid w:val="008F6311"/>
    <w:rsid w:val="008F6322"/>
    <w:rsid w:val="008F64EF"/>
    <w:rsid w:val="008F665F"/>
    <w:rsid w:val="008F71B4"/>
    <w:rsid w:val="00900109"/>
    <w:rsid w:val="00900868"/>
    <w:rsid w:val="00900F4D"/>
    <w:rsid w:val="009012BB"/>
    <w:rsid w:val="00901525"/>
    <w:rsid w:val="00901582"/>
    <w:rsid w:val="009016B6"/>
    <w:rsid w:val="00901FBB"/>
    <w:rsid w:val="0090267A"/>
    <w:rsid w:val="009027DC"/>
    <w:rsid w:val="00902B90"/>
    <w:rsid w:val="00902D04"/>
    <w:rsid w:val="0090307A"/>
    <w:rsid w:val="009031EA"/>
    <w:rsid w:val="00903546"/>
    <w:rsid w:val="009036AB"/>
    <w:rsid w:val="00903878"/>
    <w:rsid w:val="00903CBF"/>
    <w:rsid w:val="00903DA4"/>
    <w:rsid w:val="00903EF3"/>
    <w:rsid w:val="00903FFC"/>
    <w:rsid w:val="0090404B"/>
    <w:rsid w:val="009043AD"/>
    <w:rsid w:val="00904516"/>
    <w:rsid w:val="0090467D"/>
    <w:rsid w:val="009048A6"/>
    <w:rsid w:val="00904A03"/>
    <w:rsid w:val="00904AE7"/>
    <w:rsid w:val="00904B7B"/>
    <w:rsid w:val="00904F50"/>
    <w:rsid w:val="00905273"/>
    <w:rsid w:val="009054E3"/>
    <w:rsid w:val="00905998"/>
    <w:rsid w:val="009059C1"/>
    <w:rsid w:val="00905F7E"/>
    <w:rsid w:val="009061B5"/>
    <w:rsid w:val="009061C0"/>
    <w:rsid w:val="009064D0"/>
    <w:rsid w:val="00906A28"/>
    <w:rsid w:val="0090702D"/>
    <w:rsid w:val="009076EF"/>
    <w:rsid w:val="0090775D"/>
    <w:rsid w:val="00907AD7"/>
    <w:rsid w:val="00910240"/>
    <w:rsid w:val="00910353"/>
    <w:rsid w:val="0091057C"/>
    <w:rsid w:val="00910857"/>
    <w:rsid w:val="0091159D"/>
    <w:rsid w:val="00911631"/>
    <w:rsid w:val="00911A3B"/>
    <w:rsid w:val="00911A49"/>
    <w:rsid w:val="00912180"/>
    <w:rsid w:val="009125BF"/>
    <w:rsid w:val="0091275F"/>
    <w:rsid w:val="00912FA1"/>
    <w:rsid w:val="009135D6"/>
    <w:rsid w:val="00913EB7"/>
    <w:rsid w:val="0091435D"/>
    <w:rsid w:val="00914536"/>
    <w:rsid w:val="0091459E"/>
    <w:rsid w:val="00914ADE"/>
    <w:rsid w:val="00914BDA"/>
    <w:rsid w:val="00914DB7"/>
    <w:rsid w:val="00915754"/>
    <w:rsid w:val="00915B2C"/>
    <w:rsid w:val="00915B65"/>
    <w:rsid w:val="00915B79"/>
    <w:rsid w:val="00915D24"/>
    <w:rsid w:val="00915D83"/>
    <w:rsid w:val="00916179"/>
    <w:rsid w:val="009162F0"/>
    <w:rsid w:val="009165E4"/>
    <w:rsid w:val="0091691E"/>
    <w:rsid w:val="0091693A"/>
    <w:rsid w:val="00916DC7"/>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C81"/>
    <w:rsid w:val="00923FDB"/>
    <w:rsid w:val="00924A61"/>
    <w:rsid w:val="009250FA"/>
    <w:rsid w:val="0092580A"/>
    <w:rsid w:val="00926698"/>
    <w:rsid w:val="00926A24"/>
    <w:rsid w:val="00926D2A"/>
    <w:rsid w:val="00926EE0"/>
    <w:rsid w:val="00927103"/>
    <w:rsid w:val="0092753F"/>
    <w:rsid w:val="00927ACC"/>
    <w:rsid w:val="00930143"/>
    <w:rsid w:val="0093018E"/>
    <w:rsid w:val="0093021F"/>
    <w:rsid w:val="00930CD1"/>
    <w:rsid w:val="00931911"/>
    <w:rsid w:val="009319E0"/>
    <w:rsid w:val="009320BA"/>
    <w:rsid w:val="0093214D"/>
    <w:rsid w:val="00932C01"/>
    <w:rsid w:val="00932EFC"/>
    <w:rsid w:val="00933705"/>
    <w:rsid w:val="0093381F"/>
    <w:rsid w:val="00933D48"/>
    <w:rsid w:val="00934564"/>
    <w:rsid w:val="009345E9"/>
    <w:rsid w:val="009346FA"/>
    <w:rsid w:val="00934B0C"/>
    <w:rsid w:val="00934B4B"/>
    <w:rsid w:val="0093503B"/>
    <w:rsid w:val="0093509E"/>
    <w:rsid w:val="00935736"/>
    <w:rsid w:val="00935741"/>
    <w:rsid w:val="00935D44"/>
    <w:rsid w:val="00936292"/>
    <w:rsid w:val="00936F97"/>
    <w:rsid w:val="009371A3"/>
    <w:rsid w:val="00937388"/>
    <w:rsid w:val="0093768A"/>
    <w:rsid w:val="009376A1"/>
    <w:rsid w:val="0093776E"/>
    <w:rsid w:val="009379A8"/>
    <w:rsid w:val="00937D3C"/>
    <w:rsid w:val="00940793"/>
    <w:rsid w:val="0094083A"/>
    <w:rsid w:val="009408D3"/>
    <w:rsid w:val="00940B06"/>
    <w:rsid w:val="00940FA8"/>
    <w:rsid w:val="0094113C"/>
    <w:rsid w:val="00941B5E"/>
    <w:rsid w:val="00942068"/>
    <w:rsid w:val="0094233D"/>
    <w:rsid w:val="0094243A"/>
    <w:rsid w:val="0094282E"/>
    <w:rsid w:val="009428B9"/>
    <w:rsid w:val="00942B01"/>
    <w:rsid w:val="0094374D"/>
    <w:rsid w:val="00943C6D"/>
    <w:rsid w:val="00944052"/>
    <w:rsid w:val="0094447C"/>
    <w:rsid w:val="0094487C"/>
    <w:rsid w:val="00944E73"/>
    <w:rsid w:val="0094537D"/>
    <w:rsid w:val="0094566D"/>
    <w:rsid w:val="0094596E"/>
    <w:rsid w:val="00945A13"/>
    <w:rsid w:val="00945B18"/>
    <w:rsid w:val="009460D6"/>
    <w:rsid w:val="00946166"/>
    <w:rsid w:val="00946A5C"/>
    <w:rsid w:val="00946BD9"/>
    <w:rsid w:val="009471BE"/>
    <w:rsid w:val="009474E9"/>
    <w:rsid w:val="00947748"/>
    <w:rsid w:val="009477B1"/>
    <w:rsid w:val="00947CB5"/>
    <w:rsid w:val="009505C9"/>
    <w:rsid w:val="00950A0C"/>
    <w:rsid w:val="00950A79"/>
    <w:rsid w:val="00950B60"/>
    <w:rsid w:val="00950F37"/>
    <w:rsid w:val="00951477"/>
    <w:rsid w:val="00951658"/>
    <w:rsid w:val="00951C28"/>
    <w:rsid w:val="00951C64"/>
    <w:rsid w:val="00951CDE"/>
    <w:rsid w:val="00951F00"/>
    <w:rsid w:val="009522F5"/>
    <w:rsid w:val="009527FA"/>
    <w:rsid w:val="00952950"/>
    <w:rsid w:val="009533E0"/>
    <w:rsid w:val="009534A4"/>
    <w:rsid w:val="00953D55"/>
    <w:rsid w:val="00953D75"/>
    <w:rsid w:val="00953E48"/>
    <w:rsid w:val="00954509"/>
    <w:rsid w:val="00954B63"/>
    <w:rsid w:val="00954B82"/>
    <w:rsid w:val="00954C47"/>
    <w:rsid w:val="00954CCA"/>
    <w:rsid w:val="0095511C"/>
    <w:rsid w:val="00955725"/>
    <w:rsid w:val="00955737"/>
    <w:rsid w:val="00955850"/>
    <w:rsid w:val="00955D04"/>
    <w:rsid w:val="00955F38"/>
    <w:rsid w:val="00956641"/>
    <w:rsid w:val="00956807"/>
    <w:rsid w:val="00956974"/>
    <w:rsid w:val="0095732C"/>
    <w:rsid w:val="00957675"/>
    <w:rsid w:val="00957881"/>
    <w:rsid w:val="00957CDA"/>
    <w:rsid w:val="00957D50"/>
    <w:rsid w:val="00957FD0"/>
    <w:rsid w:val="009606DA"/>
    <w:rsid w:val="00960C9C"/>
    <w:rsid w:val="00960F23"/>
    <w:rsid w:val="0096127A"/>
    <w:rsid w:val="0096135D"/>
    <w:rsid w:val="009614BB"/>
    <w:rsid w:val="00962864"/>
    <w:rsid w:val="00962A1F"/>
    <w:rsid w:val="00962B67"/>
    <w:rsid w:val="00962F60"/>
    <w:rsid w:val="009630AB"/>
    <w:rsid w:val="00963755"/>
    <w:rsid w:val="0096397B"/>
    <w:rsid w:val="00963A2E"/>
    <w:rsid w:val="00963AD1"/>
    <w:rsid w:val="00963B46"/>
    <w:rsid w:val="009641F8"/>
    <w:rsid w:val="00964295"/>
    <w:rsid w:val="00964B39"/>
    <w:rsid w:val="00964C5C"/>
    <w:rsid w:val="00964F95"/>
    <w:rsid w:val="0096556B"/>
    <w:rsid w:val="00965767"/>
    <w:rsid w:val="00965AF6"/>
    <w:rsid w:val="00965BFD"/>
    <w:rsid w:val="0096624A"/>
    <w:rsid w:val="00966436"/>
    <w:rsid w:val="0096703E"/>
    <w:rsid w:val="00967209"/>
    <w:rsid w:val="00967455"/>
    <w:rsid w:val="009674D2"/>
    <w:rsid w:val="00967DC5"/>
    <w:rsid w:val="00970021"/>
    <w:rsid w:val="009700C2"/>
    <w:rsid w:val="009702DB"/>
    <w:rsid w:val="009703B7"/>
    <w:rsid w:val="00970B7F"/>
    <w:rsid w:val="00970D67"/>
    <w:rsid w:val="00970F74"/>
    <w:rsid w:val="0097101D"/>
    <w:rsid w:val="009716EE"/>
    <w:rsid w:val="00971914"/>
    <w:rsid w:val="00972446"/>
    <w:rsid w:val="009724FF"/>
    <w:rsid w:val="0097280D"/>
    <w:rsid w:val="009730D4"/>
    <w:rsid w:val="009736B2"/>
    <w:rsid w:val="00973AE9"/>
    <w:rsid w:val="00973E7F"/>
    <w:rsid w:val="00973FBB"/>
    <w:rsid w:val="009743C9"/>
    <w:rsid w:val="00974D54"/>
    <w:rsid w:val="00975941"/>
    <w:rsid w:val="00975AA8"/>
    <w:rsid w:val="00976147"/>
    <w:rsid w:val="009761BA"/>
    <w:rsid w:val="00976A35"/>
    <w:rsid w:val="00976D49"/>
    <w:rsid w:val="009771AE"/>
    <w:rsid w:val="009772A1"/>
    <w:rsid w:val="009778AD"/>
    <w:rsid w:val="00977C42"/>
    <w:rsid w:val="00977D29"/>
    <w:rsid w:val="00977E0A"/>
    <w:rsid w:val="009800B8"/>
    <w:rsid w:val="009802A1"/>
    <w:rsid w:val="009803B4"/>
    <w:rsid w:val="009804A0"/>
    <w:rsid w:val="0098054A"/>
    <w:rsid w:val="00980A3B"/>
    <w:rsid w:val="00980AF6"/>
    <w:rsid w:val="0098104F"/>
    <w:rsid w:val="00981C6F"/>
    <w:rsid w:val="00982738"/>
    <w:rsid w:val="00982C75"/>
    <w:rsid w:val="00982D96"/>
    <w:rsid w:val="00982F98"/>
    <w:rsid w:val="0098312C"/>
    <w:rsid w:val="009834C0"/>
    <w:rsid w:val="0098369D"/>
    <w:rsid w:val="009836DB"/>
    <w:rsid w:val="00983E5C"/>
    <w:rsid w:val="00983F9B"/>
    <w:rsid w:val="00984473"/>
    <w:rsid w:val="009844E9"/>
    <w:rsid w:val="009844F9"/>
    <w:rsid w:val="00984C25"/>
    <w:rsid w:val="00984DD4"/>
    <w:rsid w:val="00985089"/>
    <w:rsid w:val="00985232"/>
    <w:rsid w:val="0098552B"/>
    <w:rsid w:val="00985D21"/>
    <w:rsid w:val="00986813"/>
    <w:rsid w:val="00986B76"/>
    <w:rsid w:val="00987241"/>
    <w:rsid w:val="009873CF"/>
    <w:rsid w:val="00987DE2"/>
    <w:rsid w:val="0099016C"/>
    <w:rsid w:val="009902CB"/>
    <w:rsid w:val="009904B3"/>
    <w:rsid w:val="00990584"/>
    <w:rsid w:val="00990C47"/>
    <w:rsid w:val="00990CBD"/>
    <w:rsid w:val="00990F11"/>
    <w:rsid w:val="00990FE5"/>
    <w:rsid w:val="009912AF"/>
    <w:rsid w:val="009913D0"/>
    <w:rsid w:val="009914AD"/>
    <w:rsid w:val="009916C9"/>
    <w:rsid w:val="009916E3"/>
    <w:rsid w:val="0099194B"/>
    <w:rsid w:val="00991BA5"/>
    <w:rsid w:val="00991F52"/>
    <w:rsid w:val="0099211B"/>
    <w:rsid w:val="00992124"/>
    <w:rsid w:val="009927B3"/>
    <w:rsid w:val="0099304E"/>
    <w:rsid w:val="00993667"/>
    <w:rsid w:val="00993B89"/>
    <w:rsid w:val="00993E57"/>
    <w:rsid w:val="00994159"/>
    <w:rsid w:val="0099486A"/>
    <w:rsid w:val="00995370"/>
    <w:rsid w:val="00995403"/>
    <w:rsid w:val="0099566E"/>
    <w:rsid w:val="00995A5E"/>
    <w:rsid w:val="00995D1B"/>
    <w:rsid w:val="009962F7"/>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1803"/>
    <w:rsid w:val="009A2624"/>
    <w:rsid w:val="009A264A"/>
    <w:rsid w:val="009A2FFC"/>
    <w:rsid w:val="009A319F"/>
    <w:rsid w:val="009A31A6"/>
    <w:rsid w:val="009A3204"/>
    <w:rsid w:val="009A332D"/>
    <w:rsid w:val="009A3397"/>
    <w:rsid w:val="009A4767"/>
    <w:rsid w:val="009A4838"/>
    <w:rsid w:val="009A4AE4"/>
    <w:rsid w:val="009A4B4F"/>
    <w:rsid w:val="009A514B"/>
    <w:rsid w:val="009A573A"/>
    <w:rsid w:val="009A5806"/>
    <w:rsid w:val="009A5E21"/>
    <w:rsid w:val="009A5FD2"/>
    <w:rsid w:val="009A6345"/>
    <w:rsid w:val="009A653A"/>
    <w:rsid w:val="009A660A"/>
    <w:rsid w:val="009A678D"/>
    <w:rsid w:val="009A6CC3"/>
    <w:rsid w:val="009A6F55"/>
    <w:rsid w:val="009A7041"/>
    <w:rsid w:val="009A75CE"/>
    <w:rsid w:val="009B0478"/>
    <w:rsid w:val="009B070E"/>
    <w:rsid w:val="009B085E"/>
    <w:rsid w:val="009B12AC"/>
    <w:rsid w:val="009B12F0"/>
    <w:rsid w:val="009B1311"/>
    <w:rsid w:val="009B151F"/>
    <w:rsid w:val="009B17C5"/>
    <w:rsid w:val="009B2226"/>
    <w:rsid w:val="009B242B"/>
    <w:rsid w:val="009B24BD"/>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9D0"/>
    <w:rsid w:val="009B5C94"/>
    <w:rsid w:val="009B5DA9"/>
    <w:rsid w:val="009B5E6F"/>
    <w:rsid w:val="009B6246"/>
    <w:rsid w:val="009B6383"/>
    <w:rsid w:val="009B6A06"/>
    <w:rsid w:val="009B6A4B"/>
    <w:rsid w:val="009B6A90"/>
    <w:rsid w:val="009B6BCE"/>
    <w:rsid w:val="009B6F52"/>
    <w:rsid w:val="009B70AD"/>
    <w:rsid w:val="009B7233"/>
    <w:rsid w:val="009B736D"/>
    <w:rsid w:val="009B7AF2"/>
    <w:rsid w:val="009B7B3F"/>
    <w:rsid w:val="009B7B41"/>
    <w:rsid w:val="009B7F17"/>
    <w:rsid w:val="009C023A"/>
    <w:rsid w:val="009C07C1"/>
    <w:rsid w:val="009C0A25"/>
    <w:rsid w:val="009C0A94"/>
    <w:rsid w:val="009C172F"/>
    <w:rsid w:val="009C1B7C"/>
    <w:rsid w:val="009C1C5E"/>
    <w:rsid w:val="009C1FB9"/>
    <w:rsid w:val="009C26FF"/>
    <w:rsid w:val="009C2747"/>
    <w:rsid w:val="009C28C8"/>
    <w:rsid w:val="009C2BB9"/>
    <w:rsid w:val="009C3096"/>
    <w:rsid w:val="009C319B"/>
    <w:rsid w:val="009C3A1C"/>
    <w:rsid w:val="009C448B"/>
    <w:rsid w:val="009C460D"/>
    <w:rsid w:val="009C4707"/>
    <w:rsid w:val="009C4E01"/>
    <w:rsid w:val="009C5F92"/>
    <w:rsid w:val="009C6297"/>
    <w:rsid w:val="009C6C41"/>
    <w:rsid w:val="009C7054"/>
    <w:rsid w:val="009C70DE"/>
    <w:rsid w:val="009C7692"/>
    <w:rsid w:val="009C7EA4"/>
    <w:rsid w:val="009C7FC6"/>
    <w:rsid w:val="009D0F4A"/>
    <w:rsid w:val="009D15E7"/>
    <w:rsid w:val="009D187A"/>
    <w:rsid w:val="009D1A33"/>
    <w:rsid w:val="009D1CFD"/>
    <w:rsid w:val="009D204E"/>
    <w:rsid w:val="009D23CC"/>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7FB"/>
    <w:rsid w:val="009D6FDC"/>
    <w:rsid w:val="009D77D9"/>
    <w:rsid w:val="009E07D9"/>
    <w:rsid w:val="009E091F"/>
    <w:rsid w:val="009E0AB1"/>
    <w:rsid w:val="009E0B4D"/>
    <w:rsid w:val="009E0CF7"/>
    <w:rsid w:val="009E0D46"/>
    <w:rsid w:val="009E0F53"/>
    <w:rsid w:val="009E0FA7"/>
    <w:rsid w:val="009E13DE"/>
    <w:rsid w:val="009E18F9"/>
    <w:rsid w:val="009E1A78"/>
    <w:rsid w:val="009E1B93"/>
    <w:rsid w:val="009E1C64"/>
    <w:rsid w:val="009E1DAF"/>
    <w:rsid w:val="009E22EA"/>
    <w:rsid w:val="009E274D"/>
    <w:rsid w:val="009E2ECC"/>
    <w:rsid w:val="009E3195"/>
    <w:rsid w:val="009E32CD"/>
    <w:rsid w:val="009E3E13"/>
    <w:rsid w:val="009E3E53"/>
    <w:rsid w:val="009E4390"/>
    <w:rsid w:val="009E45AE"/>
    <w:rsid w:val="009E46AD"/>
    <w:rsid w:val="009E4EBE"/>
    <w:rsid w:val="009E4ECC"/>
    <w:rsid w:val="009E5023"/>
    <w:rsid w:val="009E52D4"/>
    <w:rsid w:val="009E5577"/>
    <w:rsid w:val="009E63A9"/>
    <w:rsid w:val="009E6789"/>
    <w:rsid w:val="009E68A6"/>
    <w:rsid w:val="009E6909"/>
    <w:rsid w:val="009E6C67"/>
    <w:rsid w:val="009E75CA"/>
    <w:rsid w:val="009E7751"/>
    <w:rsid w:val="009E796D"/>
    <w:rsid w:val="009E7EDC"/>
    <w:rsid w:val="009F039C"/>
    <w:rsid w:val="009F121D"/>
    <w:rsid w:val="009F149B"/>
    <w:rsid w:val="009F1732"/>
    <w:rsid w:val="009F1C23"/>
    <w:rsid w:val="009F1C58"/>
    <w:rsid w:val="009F2B87"/>
    <w:rsid w:val="009F2C2E"/>
    <w:rsid w:val="009F2FA3"/>
    <w:rsid w:val="009F305F"/>
    <w:rsid w:val="009F3279"/>
    <w:rsid w:val="009F3996"/>
    <w:rsid w:val="009F3A2B"/>
    <w:rsid w:val="009F45DE"/>
    <w:rsid w:val="009F4CE2"/>
    <w:rsid w:val="009F5345"/>
    <w:rsid w:val="009F555D"/>
    <w:rsid w:val="009F5A73"/>
    <w:rsid w:val="009F5ADC"/>
    <w:rsid w:val="009F5D1E"/>
    <w:rsid w:val="009F6A95"/>
    <w:rsid w:val="009F726B"/>
    <w:rsid w:val="009F73C4"/>
    <w:rsid w:val="009F79CB"/>
    <w:rsid w:val="00A0020E"/>
    <w:rsid w:val="00A002D9"/>
    <w:rsid w:val="00A00710"/>
    <w:rsid w:val="00A00C70"/>
    <w:rsid w:val="00A00EA8"/>
    <w:rsid w:val="00A0110E"/>
    <w:rsid w:val="00A013CF"/>
    <w:rsid w:val="00A024D7"/>
    <w:rsid w:val="00A02B96"/>
    <w:rsid w:val="00A0319C"/>
    <w:rsid w:val="00A032DF"/>
    <w:rsid w:val="00A03B6F"/>
    <w:rsid w:val="00A03C62"/>
    <w:rsid w:val="00A04694"/>
    <w:rsid w:val="00A04744"/>
    <w:rsid w:val="00A04777"/>
    <w:rsid w:val="00A04BBF"/>
    <w:rsid w:val="00A04D1C"/>
    <w:rsid w:val="00A05AA6"/>
    <w:rsid w:val="00A05C6A"/>
    <w:rsid w:val="00A05E7A"/>
    <w:rsid w:val="00A06C02"/>
    <w:rsid w:val="00A0716B"/>
    <w:rsid w:val="00A07660"/>
    <w:rsid w:val="00A079D0"/>
    <w:rsid w:val="00A07A98"/>
    <w:rsid w:val="00A07DAC"/>
    <w:rsid w:val="00A1019E"/>
    <w:rsid w:val="00A101BA"/>
    <w:rsid w:val="00A1065F"/>
    <w:rsid w:val="00A106CF"/>
    <w:rsid w:val="00A1074B"/>
    <w:rsid w:val="00A107C0"/>
    <w:rsid w:val="00A1081A"/>
    <w:rsid w:val="00A10974"/>
    <w:rsid w:val="00A10B0C"/>
    <w:rsid w:val="00A10C64"/>
    <w:rsid w:val="00A10DB7"/>
    <w:rsid w:val="00A1189F"/>
    <w:rsid w:val="00A119C7"/>
    <w:rsid w:val="00A11E1F"/>
    <w:rsid w:val="00A11FB2"/>
    <w:rsid w:val="00A1205A"/>
    <w:rsid w:val="00A12650"/>
    <w:rsid w:val="00A12933"/>
    <w:rsid w:val="00A12A29"/>
    <w:rsid w:val="00A12C50"/>
    <w:rsid w:val="00A12C8C"/>
    <w:rsid w:val="00A12D5B"/>
    <w:rsid w:val="00A13289"/>
    <w:rsid w:val="00A13754"/>
    <w:rsid w:val="00A13DB5"/>
    <w:rsid w:val="00A13ECD"/>
    <w:rsid w:val="00A13FEB"/>
    <w:rsid w:val="00A142E9"/>
    <w:rsid w:val="00A1430B"/>
    <w:rsid w:val="00A14407"/>
    <w:rsid w:val="00A14541"/>
    <w:rsid w:val="00A14AA2"/>
    <w:rsid w:val="00A14C9E"/>
    <w:rsid w:val="00A14D1F"/>
    <w:rsid w:val="00A14EF3"/>
    <w:rsid w:val="00A15287"/>
    <w:rsid w:val="00A1552A"/>
    <w:rsid w:val="00A15A77"/>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425"/>
    <w:rsid w:val="00A22C4B"/>
    <w:rsid w:val="00A22F70"/>
    <w:rsid w:val="00A22FA8"/>
    <w:rsid w:val="00A23D08"/>
    <w:rsid w:val="00A2440E"/>
    <w:rsid w:val="00A24741"/>
    <w:rsid w:val="00A24892"/>
    <w:rsid w:val="00A24BA8"/>
    <w:rsid w:val="00A24DCC"/>
    <w:rsid w:val="00A25935"/>
    <w:rsid w:val="00A25A8E"/>
    <w:rsid w:val="00A25ADF"/>
    <w:rsid w:val="00A25B59"/>
    <w:rsid w:val="00A2619D"/>
    <w:rsid w:val="00A27BA6"/>
    <w:rsid w:val="00A27EBA"/>
    <w:rsid w:val="00A30204"/>
    <w:rsid w:val="00A3021E"/>
    <w:rsid w:val="00A3025D"/>
    <w:rsid w:val="00A30AA3"/>
    <w:rsid w:val="00A30E19"/>
    <w:rsid w:val="00A31004"/>
    <w:rsid w:val="00A3164D"/>
    <w:rsid w:val="00A31B0F"/>
    <w:rsid w:val="00A31B62"/>
    <w:rsid w:val="00A31FC9"/>
    <w:rsid w:val="00A32BF2"/>
    <w:rsid w:val="00A32E42"/>
    <w:rsid w:val="00A32E4B"/>
    <w:rsid w:val="00A32E9F"/>
    <w:rsid w:val="00A32FB9"/>
    <w:rsid w:val="00A33021"/>
    <w:rsid w:val="00A33143"/>
    <w:rsid w:val="00A338C7"/>
    <w:rsid w:val="00A342A2"/>
    <w:rsid w:val="00A34E2D"/>
    <w:rsid w:val="00A34F85"/>
    <w:rsid w:val="00A355CD"/>
    <w:rsid w:val="00A35FEC"/>
    <w:rsid w:val="00A36DA5"/>
    <w:rsid w:val="00A36E68"/>
    <w:rsid w:val="00A370F2"/>
    <w:rsid w:val="00A37D03"/>
    <w:rsid w:val="00A37DE1"/>
    <w:rsid w:val="00A40239"/>
    <w:rsid w:val="00A41342"/>
    <w:rsid w:val="00A415F8"/>
    <w:rsid w:val="00A4194E"/>
    <w:rsid w:val="00A4266D"/>
    <w:rsid w:val="00A42AB7"/>
    <w:rsid w:val="00A42BF2"/>
    <w:rsid w:val="00A431A6"/>
    <w:rsid w:val="00A43741"/>
    <w:rsid w:val="00A4383B"/>
    <w:rsid w:val="00A44368"/>
    <w:rsid w:val="00A444CE"/>
    <w:rsid w:val="00A44988"/>
    <w:rsid w:val="00A44A73"/>
    <w:rsid w:val="00A44FEB"/>
    <w:rsid w:val="00A45BAD"/>
    <w:rsid w:val="00A463EB"/>
    <w:rsid w:val="00A4669D"/>
    <w:rsid w:val="00A46873"/>
    <w:rsid w:val="00A47196"/>
    <w:rsid w:val="00A473DA"/>
    <w:rsid w:val="00A47BE3"/>
    <w:rsid w:val="00A47D1A"/>
    <w:rsid w:val="00A47D7C"/>
    <w:rsid w:val="00A50E48"/>
    <w:rsid w:val="00A51010"/>
    <w:rsid w:val="00A5120F"/>
    <w:rsid w:val="00A5131D"/>
    <w:rsid w:val="00A51814"/>
    <w:rsid w:val="00A51C0A"/>
    <w:rsid w:val="00A51D26"/>
    <w:rsid w:val="00A51E4C"/>
    <w:rsid w:val="00A52AB9"/>
    <w:rsid w:val="00A52D7F"/>
    <w:rsid w:val="00A52F42"/>
    <w:rsid w:val="00A530C1"/>
    <w:rsid w:val="00A532B5"/>
    <w:rsid w:val="00A535CF"/>
    <w:rsid w:val="00A53864"/>
    <w:rsid w:val="00A53998"/>
    <w:rsid w:val="00A539B8"/>
    <w:rsid w:val="00A539EE"/>
    <w:rsid w:val="00A53F30"/>
    <w:rsid w:val="00A54A93"/>
    <w:rsid w:val="00A54B24"/>
    <w:rsid w:val="00A54BCB"/>
    <w:rsid w:val="00A54EC0"/>
    <w:rsid w:val="00A55402"/>
    <w:rsid w:val="00A55476"/>
    <w:rsid w:val="00A55920"/>
    <w:rsid w:val="00A55A7A"/>
    <w:rsid w:val="00A55C70"/>
    <w:rsid w:val="00A55DB5"/>
    <w:rsid w:val="00A562EE"/>
    <w:rsid w:val="00A5671E"/>
    <w:rsid w:val="00A5700D"/>
    <w:rsid w:val="00A57F6C"/>
    <w:rsid w:val="00A6042F"/>
    <w:rsid w:val="00A60A2E"/>
    <w:rsid w:val="00A60DB3"/>
    <w:rsid w:val="00A61159"/>
    <w:rsid w:val="00A61168"/>
    <w:rsid w:val="00A613E9"/>
    <w:rsid w:val="00A614BE"/>
    <w:rsid w:val="00A61668"/>
    <w:rsid w:val="00A61A92"/>
    <w:rsid w:val="00A61A9C"/>
    <w:rsid w:val="00A621F6"/>
    <w:rsid w:val="00A625EA"/>
    <w:rsid w:val="00A626E1"/>
    <w:rsid w:val="00A628D8"/>
    <w:rsid w:val="00A63311"/>
    <w:rsid w:val="00A63862"/>
    <w:rsid w:val="00A63AB5"/>
    <w:rsid w:val="00A63BF6"/>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70607"/>
    <w:rsid w:val="00A706B5"/>
    <w:rsid w:val="00A70990"/>
    <w:rsid w:val="00A70C0D"/>
    <w:rsid w:val="00A70DE6"/>
    <w:rsid w:val="00A70EEC"/>
    <w:rsid w:val="00A70F6A"/>
    <w:rsid w:val="00A716A1"/>
    <w:rsid w:val="00A717FA"/>
    <w:rsid w:val="00A71996"/>
    <w:rsid w:val="00A71C11"/>
    <w:rsid w:val="00A71D5F"/>
    <w:rsid w:val="00A71E8D"/>
    <w:rsid w:val="00A7211B"/>
    <w:rsid w:val="00A72699"/>
    <w:rsid w:val="00A727A0"/>
    <w:rsid w:val="00A72A2D"/>
    <w:rsid w:val="00A72FDF"/>
    <w:rsid w:val="00A73946"/>
    <w:rsid w:val="00A73BDB"/>
    <w:rsid w:val="00A73DEB"/>
    <w:rsid w:val="00A73F26"/>
    <w:rsid w:val="00A73F79"/>
    <w:rsid w:val="00A74134"/>
    <w:rsid w:val="00A74350"/>
    <w:rsid w:val="00A745E8"/>
    <w:rsid w:val="00A746CF"/>
    <w:rsid w:val="00A748CC"/>
    <w:rsid w:val="00A74CBE"/>
    <w:rsid w:val="00A74FE1"/>
    <w:rsid w:val="00A7529F"/>
    <w:rsid w:val="00A75545"/>
    <w:rsid w:val="00A7559F"/>
    <w:rsid w:val="00A7563D"/>
    <w:rsid w:val="00A7569E"/>
    <w:rsid w:val="00A758C0"/>
    <w:rsid w:val="00A75A68"/>
    <w:rsid w:val="00A767BC"/>
    <w:rsid w:val="00A76B1C"/>
    <w:rsid w:val="00A76D1D"/>
    <w:rsid w:val="00A76D43"/>
    <w:rsid w:val="00A7766E"/>
    <w:rsid w:val="00A779EC"/>
    <w:rsid w:val="00A77A6E"/>
    <w:rsid w:val="00A77C57"/>
    <w:rsid w:val="00A80193"/>
    <w:rsid w:val="00A8031F"/>
    <w:rsid w:val="00A80859"/>
    <w:rsid w:val="00A80AF6"/>
    <w:rsid w:val="00A80B43"/>
    <w:rsid w:val="00A80ECF"/>
    <w:rsid w:val="00A80F15"/>
    <w:rsid w:val="00A8147F"/>
    <w:rsid w:val="00A815A2"/>
    <w:rsid w:val="00A81784"/>
    <w:rsid w:val="00A8224A"/>
    <w:rsid w:val="00A82933"/>
    <w:rsid w:val="00A82BB9"/>
    <w:rsid w:val="00A838B5"/>
    <w:rsid w:val="00A838CE"/>
    <w:rsid w:val="00A83FCE"/>
    <w:rsid w:val="00A8425B"/>
    <w:rsid w:val="00A8462F"/>
    <w:rsid w:val="00A84918"/>
    <w:rsid w:val="00A84C20"/>
    <w:rsid w:val="00A84C75"/>
    <w:rsid w:val="00A85950"/>
    <w:rsid w:val="00A859B8"/>
    <w:rsid w:val="00A86F71"/>
    <w:rsid w:val="00A87544"/>
    <w:rsid w:val="00A8761E"/>
    <w:rsid w:val="00A87778"/>
    <w:rsid w:val="00A8783B"/>
    <w:rsid w:val="00A879D2"/>
    <w:rsid w:val="00A87B92"/>
    <w:rsid w:val="00A87FD1"/>
    <w:rsid w:val="00A90016"/>
    <w:rsid w:val="00A90631"/>
    <w:rsid w:val="00A914DA"/>
    <w:rsid w:val="00A9192F"/>
    <w:rsid w:val="00A91C30"/>
    <w:rsid w:val="00A922C7"/>
    <w:rsid w:val="00A9237C"/>
    <w:rsid w:val="00A926CA"/>
    <w:rsid w:val="00A9286A"/>
    <w:rsid w:val="00A92947"/>
    <w:rsid w:val="00A92A3D"/>
    <w:rsid w:val="00A92C6F"/>
    <w:rsid w:val="00A92D4B"/>
    <w:rsid w:val="00A92E76"/>
    <w:rsid w:val="00A93C37"/>
    <w:rsid w:val="00A94294"/>
    <w:rsid w:val="00A950C4"/>
    <w:rsid w:val="00A954A5"/>
    <w:rsid w:val="00A954BA"/>
    <w:rsid w:val="00A95748"/>
    <w:rsid w:val="00A95E77"/>
    <w:rsid w:val="00A96421"/>
    <w:rsid w:val="00A96DC2"/>
    <w:rsid w:val="00A9723B"/>
    <w:rsid w:val="00A972C6"/>
    <w:rsid w:val="00A97379"/>
    <w:rsid w:val="00A97419"/>
    <w:rsid w:val="00A97582"/>
    <w:rsid w:val="00A9775A"/>
    <w:rsid w:val="00A977B4"/>
    <w:rsid w:val="00A977B9"/>
    <w:rsid w:val="00AA002B"/>
    <w:rsid w:val="00AA081B"/>
    <w:rsid w:val="00AA0BE3"/>
    <w:rsid w:val="00AA107B"/>
    <w:rsid w:val="00AA1842"/>
    <w:rsid w:val="00AA193F"/>
    <w:rsid w:val="00AA1BAF"/>
    <w:rsid w:val="00AA1F55"/>
    <w:rsid w:val="00AA222C"/>
    <w:rsid w:val="00AA2863"/>
    <w:rsid w:val="00AA29D8"/>
    <w:rsid w:val="00AA2E06"/>
    <w:rsid w:val="00AA350D"/>
    <w:rsid w:val="00AA3BB0"/>
    <w:rsid w:val="00AA3CB8"/>
    <w:rsid w:val="00AA3D58"/>
    <w:rsid w:val="00AA418B"/>
    <w:rsid w:val="00AA421A"/>
    <w:rsid w:val="00AA439D"/>
    <w:rsid w:val="00AA443B"/>
    <w:rsid w:val="00AA48E7"/>
    <w:rsid w:val="00AA49A0"/>
    <w:rsid w:val="00AA502A"/>
    <w:rsid w:val="00AA549F"/>
    <w:rsid w:val="00AA5749"/>
    <w:rsid w:val="00AA5D6F"/>
    <w:rsid w:val="00AA6384"/>
    <w:rsid w:val="00AA6BE2"/>
    <w:rsid w:val="00AA71A4"/>
    <w:rsid w:val="00AA7235"/>
    <w:rsid w:val="00AA7AE3"/>
    <w:rsid w:val="00AA7D77"/>
    <w:rsid w:val="00AB06F9"/>
    <w:rsid w:val="00AB08ED"/>
    <w:rsid w:val="00AB0A64"/>
    <w:rsid w:val="00AB0CD5"/>
    <w:rsid w:val="00AB15D5"/>
    <w:rsid w:val="00AB1618"/>
    <w:rsid w:val="00AB1902"/>
    <w:rsid w:val="00AB2103"/>
    <w:rsid w:val="00AB2CF2"/>
    <w:rsid w:val="00AB2DD4"/>
    <w:rsid w:val="00AB30FA"/>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B58"/>
    <w:rsid w:val="00AB5CA2"/>
    <w:rsid w:val="00AB5F1C"/>
    <w:rsid w:val="00AB6172"/>
    <w:rsid w:val="00AB61D6"/>
    <w:rsid w:val="00AB6CD0"/>
    <w:rsid w:val="00AB6F5F"/>
    <w:rsid w:val="00AB7385"/>
    <w:rsid w:val="00AB7468"/>
    <w:rsid w:val="00AB772F"/>
    <w:rsid w:val="00AB7757"/>
    <w:rsid w:val="00AB776D"/>
    <w:rsid w:val="00AB7942"/>
    <w:rsid w:val="00AC0432"/>
    <w:rsid w:val="00AC0761"/>
    <w:rsid w:val="00AC0DD9"/>
    <w:rsid w:val="00AC15C7"/>
    <w:rsid w:val="00AC16B5"/>
    <w:rsid w:val="00AC1AB8"/>
    <w:rsid w:val="00AC1F11"/>
    <w:rsid w:val="00AC271C"/>
    <w:rsid w:val="00AC274D"/>
    <w:rsid w:val="00AC278C"/>
    <w:rsid w:val="00AC2802"/>
    <w:rsid w:val="00AC2831"/>
    <w:rsid w:val="00AC2CCF"/>
    <w:rsid w:val="00AC2CE2"/>
    <w:rsid w:val="00AC2F85"/>
    <w:rsid w:val="00AC2FD2"/>
    <w:rsid w:val="00AC3920"/>
    <w:rsid w:val="00AC3ED0"/>
    <w:rsid w:val="00AC3F27"/>
    <w:rsid w:val="00AC404B"/>
    <w:rsid w:val="00AC41CF"/>
    <w:rsid w:val="00AC4791"/>
    <w:rsid w:val="00AC4B16"/>
    <w:rsid w:val="00AC4E86"/>
    <w:rsid w:val="00AC56A7"/>
    <w:rsid w:val="00AC5D77"/>
    <w:rsid w:val="00AC609E"/>
    <w:rsid w:val="00AC6510"/>
    <w:rsid w:val="00AC65BF"/>
    <w:rsid w:val="00AC6605"/>
    <w:rsid w:val="00AC664B"/>
    <w:rsid w:val="00AC67BD"/>
    <w:rsid w:val="00AC7632"/>
    <w:rsid w:val="00AD053D"/>
    <w:rsid w:val="00AD05B5"/>
    <w:rsid w:val="00AD07BB"/>
    <w:rsid w:val="00AD0B0F"/>
    <w:rsid w:val="00AD0FAA"/>
    <w:rsid w:val="00AD1459"/>
    <w:rsid w:val="00AD1FE3"/>
    <w:rsid w:val="00AD220B"/>
    <w:rsid w:val="00AD254E"/>
    <w:rsid w:val="00AD2932"/>
    <w:rsid w:val="00AD2E0C"/>
    <w:rsid w:val="00AD35A2"/>
    <w:rsid w:val="00AD35A7"/>
    <w:rsid w:val="00AD4217"/>
    <w:rsid w:val="00AD4569"/>
    <w:rsid w:val="00AD47CC"/>
    <w:rsid w:val="00AD4ECE"/>
    <w:rsid w:val="00AD4F30"/>
    <w:rsid w:val="00AD4F8E"/>
    <w:rsid w:val="00AD54A7"/>
    <w:rsid w:val="00AD5532"/>
    <w:rsid w:val="00AD568C"/>
    <w:rsid w:val="00AD56A0"/>
    <w:rsid w:val="00AD59DD"/>
    <w:rsid w:val="00AD5AA8"/>
    <w:rsid w:val="00AD5E31"/>
    <w:rsid w:val="00AD6B2C"/>
    <w:rsid w:val="00AD6D7A"/>
    <w:rsid w:val="00AD6F2A"/>
    <w:rsid w:val="00AD7150"/>
    <w:rsid w:val="00AE0080"/>
    <w:rsid w:val="00AE0341"/>
    <w:rsid w:val="00AE0515"/>
    <w:rsid w:val="00AE08DD"/>
    <w:rsid w:val="00AE0CAF"/>
    <w:rsid w:val="00AE10BA"/>
    <w:rsid w:val="00AE1125"/>
    <w:rsid w:val="00AE1219"/>
    <w:rsid w:val="00AE1393"/>
    <w:rsid w:val="00AE192D"/>
    <w:rsid w:val="00AE20B5"/>
    <w:rsid w:val="00AE2755"/>
    <w:rsid w:val="00AE2A60"/>
    <w:rsid w:val="00AE3C87"/>
    <w:rsid w:val="00AE3D7E"/>
    <w:rsid w:val="00AE3E43"/>
    <w:rsid w:val="00AE49DA"/>
    <w:rsid w:val="00AE4BBD"/>
    <w:rsid w:val="00AE4D8D"/>
    <w:rsid w:val="00AE50C3"/>
    <w:rsid w:val="00AE5220"/>
    <w:rsid w:val="00AE5745"/>
    <w:rsid w:val="00AE57B5"/>
    <w:rsid w:val="00AE58E3"/>
    <w:rsid w:val="00AE5919"/>
    <w:rsid w:val="00AE5CF4"/>
    <w:rsid w:val="00AE6303"/>
    <w:rsid w:val="00AE6733"/>
    <w:rsid w:val="00AE6907"/>
    <w:rsid w:val="00AE6D42"/>
    <w:rsid w:val="00AE6F50"/>
    <w:rsid w:val="00AE72CF"/>
    <w:rsid w:val="00AE758F"/>
    <w:rsid w:val="00AE76AB"/>
    <w:rsid w:val="00AE7856"/>
    <w:rsid w:val="00AE7E6F"/>
    <w:rsid w:val="00AE7E9D"/>
    <w:rsid w:val="00AF0696"/>
    <w:rsid w:val="00AF07BD"/>
    <w:rsid w:val="00AF0981"/>
    <w:rsid w:val="00AF14EA"/>
    <w:rsid w:val="00AF199F"/>
    <w:rsid w:val="00AF1C09"/>
    <w:rsid w:val="00AF20F2"/>
    <w:rsid w:val="00AF2862"/>
    <w:rsid w:val="00AF2868"/>
    <w:rsid w:val="00AF2A86"/>
    <w:rsid w:val="00AF3359"/>
    <w:rsid w:val="00AF3513"/>
    <w:rsid w:val="00AF3544"/>
    <w:rsid w:val="00AF3D09"/>
    <w:rsid w:val="00AF3E36"/>
    <w:rsid w:val="00AF42BE"/>
    <w:rsid w:val="00AF42E6"/>
    <w:rsid w:val="00AF450D"/>
    <w:rsid w:val="00AF46CC"/>
    <w:rsid w:val="00AF470A"/>
    <w:rsid w:val="00AF4758"/>
    <w:rsid w:val="00AF4989"/>
    <w:rsid w:val="00AF50E9"/>
    <w:rsid w:val="00AF5616"/>
    <w:rsid w:val="00AF5CB6"/>
    <w:rsid w:val="00AF5EB2"/>
    <w:rsid w:val="00AF6164"/>
    <w:rsid w:val="00AF61C0"/>
    <w:rsid w:val="00AF640A"/>
    <w:rsid w:val="00AF6696"/>
    <w:rsid w:val="00AF6B09"/>
    <w:rsid w:val="00AF72B8"/>
    <w:rsid w:val="00AF7BC3"/>
    <w:rsid w:val="00B0013A"/>
    <w:rsid w:val="00B001AF"/>
    <w:rsid w:val="00B004D8"/>
    <w:rsid w:val="00B00591"/>
    <w:rsid w:val="00B00E27"/>
    <w:rsid w:val="00B00F51"/>
    <w:rsid w:val="00B01568"/>
    <w:rsid w:val="00B01C6C"/>
    <w:rsid w:val="00B01CEA"/>
    <w:rsid w:val="00B01EF7"/>
    <w:rsid w:val="00B0209E"/>
    <w:rsid w:val="00B02610"/>
    <w:rsid w:val="00B027A3"/>
    <w:rsid w:val="00B02CF2"/>
    <w:rsid w:val="00B03082"/>
    <w:rsid w:val="00B0330C"/>
    <w:rsid w:val="00B03446"/>
    <w:rsid w:val="00B036FE"/>
    <w:rsid w:val="00B0521E"/>
    <w:rsid w:val="00B054BE"/>
    <w:rsid w:val="00B0582B"/>
    <w:rsid w:val="00B05F01"/>
    <w:rsid w:val="00B06850"/>
    <w:rsid w:val="00B06CBB"/>
    <w:rsid w:val="00B06E57"/>
    <w:rsid w:val="00B06F30"/>
    <w:rsid w:val="00B072E8"/>
    <w:rsid w:val="00B07809"/>
    <w:rsid w:val="00B078AC"/>
    <w:rsid w:val="00B07B15"/>
    <w:rsid w:val="00B07CA1"/>
    <w:rsid w:val="00B10017"/>
    <w:rsid w:val="00B10730"/>
    <w:rsid w:val="00B11600"/>
    <w:rsid w:val="00B11919"/>
    <w:rsid w:val="00B11CBF"/>
    <w:rsid w:val="00B11F6A"/>
    <w:rsid w:val="00B122A4"/>
    <w:rsid w:val="00B12836"/>
    <w:rsid w:val="00B12C36"/>
    <w:rsid w:val="00B130E6"/>
    <w:rsid w:val="00B1316C"/>
    <w:rsid w:val="00B13355"/>
    <w:rsid w:val="00B1385D"/>
    <w:rsid w:val="00B13A06"/>
    <w:rsid w:val="00B14330"/>
    <w:rsid w:val="00B14A50"/>
    <w:rsid w:val="00B15372"/>
    <w:rsid w:val="00B1567E"/>
    <w:rsid w:val="00B157F3"/>
    <w:rsid w:val="00B15942"/>
    <w:rsid w:val="00B1594E"/>
    <w:rsid w:val="00B15CD6"/>
    <w:rsid w:val="00B15D9F"/>
    <w:rsid w:val="00B15E7D"/>
    <w:rsid w:val="00B16022"/>
    <w:rsid w:val="00B163E0"/>
    <w:rsid w:val="00B164CC"/>
    <w:rsid w:val="00B1656D"/>
    <w:rsid w:val="00B16B83"/>
    <w:rsid w:val="00B16CAC"/>
    <w:rsid w:val="00B16DB2"/>
    <w:rsid w:val="00B2090E"/>
    <w:rsid w:val="00B213FF"/>
    <w:rsid w:val="00B21732"/>
    <w:rsid w:val="00B2178E"/>
    <w:rsid w:val="00B21842"/>
    <w:rsid w:val="00B21C31"/>
    <w:rsid w:val="00B21E2B"/>
    <w:rsid w:val="00B2245A"/>
    <w:rsid w:val="00B22606"/>
    <w:rsid w:val="00B2269B"/>
    <w:rsid w:val="00B226C3"/>
    <w:rsid w:val="00B22796"/>
    <w:rsid w:val="00B22807"/>
    <w:rsid w:val="00B22978"/>
    <w:rsid w:val="00B23094"/>
    <w:rsid w:val="00B23181"/>
    <w:rsid w:val="00B23333"/>
    <w:rsid w:val="00B233B9"/>
    <w:rsid w:val="00B233C6"/>
    <w:rsid w:val="00B233DE"/>
    <w:rsid w:val="00B23A28"/>
    <w:rsid w:val="00B23A39"/>
    <w:rsid w:val="00B23BE1"/>
    <w:rsid w:val="00B24649"/>
    <w:rsid w:val="00B2466D"/>
    <w:rsid w:val="00B25468"/>
    <w:rsid w:val="00B25EB3"/>
    <w:rsid w:val="00B2676C"/>
    <w:rsid w:val="00B26906"/>
    <w:rsid w:val="00B26E52"/>
    <w:rsid w:val="00B26F7A"/>
    <w:rsid w:val="00B27047"/>
    <w:rsid w:val="00B271BF"/>
    <w:rsid w:val="00B2773D"/>
    <w:rsid w:val="00B27A48"/>
    <w:rsid w:val="00B27C4D"/>
    <w:rsid w:val="00B27D30"/>
    <w:rsid w:val="00B30295"/>
    <w:rsid w:val="00B30715"/>
    <w:rsid w:val="00B30ADA"/>
    <w:rsid w:val="00B30C27"/>
    <w:rsid w:val="00B30E81"/>
    <w:rsid w:val="00B31048"/>
    <w:rsid w:val="00B313BB"/>
    <w:rsid w:val="00B31B94"/>
    <w:rsid w:val="00B321A7"/>
    <w:rsid w:val="00B323C9"/>
    <w:rsid w:val="00B32832"/>
    <w:rsid w:val="00B328CA"/>
    <w:rsid w:val="00B3300A"/>
    <w:rsid w:val="00B33954"/>
    <w:rsid w:val="00B33A5E"/>
    <w:rsid w:val="00B3446B"/>
    <w:rsid w:val="00B344C8"/>
    <w:rsid w:val="00B34611"/>
    <w:rsid w:val="00B347EB"/>
    <w:rsid w:val="00B34B0E"/>
    <w:rsid w:val="00B3507A"/>
    <w:rsid w:val="00B35467"/>
    <w:rsid w:val="00B35EE5"/>
    <w:rsid w:val="00B35F82"/>
    <w:rsid w:val="00B366AC"/>
    <w:rsid w:val="00B36916"/>
    <w:rsid w:val="00B369C9"/>
    <w:rsid w:val="00B3721A"/>
    <w:rsid w:val="00B378CC"/>
    <w:rsid w:val="00B37BF7"/>
    <w:rsid w:val="00B37BFE"/>
    <w:rsid w:val="00B37DE8"/>
    <w:rsid w:val="00B37E41"/>
    <w:rsid w:val="00B40129"/>
    <w:rsid w:val="00B40162"/>
    <w:rsid w:val="00B405EF"/>
    <w:rsid w:val="00B40846"/>
    <w:rsid w:val="00B41937"/>
    <w:rsid w:val="00B41CCE"/>
    <w:rsid w:val="00B41EBE"/>
    <w:rsid w:val="00B4213F"/>
    <w:rsid w:val="00B42374"/>
    <w:rsid w:val="00B42A5A"/>
    <w:rsid w:val="00B42E9E"/>
    <w:rsid w:val="00B42FAA"/>
    <w:rsid w:val="00B4300C"/>
    <w:rsid w:val="00B432C7"/>
    <w:rsid w:val="00B432D6"/>
    <w:rsid w:val="00B4376B"/>
    <w:rsid w:val="00B44119"/>
    <w:rsid w:val="00B4412A"/>
    <w:rsid w:val="00B44A1E"/>
    <w:rsid w:val="00B44EC1"/>
    <w:rsid w:val="00B45B13"/>
    <w:rsid w:val="00B45DD4"/>
    <w:rsid w:val="00B46118"/>
    <w:rsid w:val="00B46268"/>
    <w:rsid w:val="00B4656C"/>
    <w:rsid w:val="00B468E7"/>
    <w:rsid w:val="00B468EA"/>
    <w:rsid w:val="00B46A3D"/>
    <w:rsid w:val="00B46C3F"/>
    <w:rsid w:val="00B46F95"/>
    <w:rsid w:val="00B472C9"/>
    <w:rsid w:val="00B479A4"/>
    <w:rsid w:val="00B47BDF"/>
    <w:rsid w:val="00B47E89"/>
    <w:rsid w:val="00B50561"/>
    <w:rsid w:val="00B50A64"/>
    <w:rsid w:val="00B50FD2"/>
    <w:rsid w:val="00B512AD"/>
    <w:rsid w:val="00B5140C"/>
    <w:rsid w:val="00B51935"/>
    <w:rsid w:val="00B519B5"/>
    <w:rsid w:val="00B51CFC"/>
    <w:rsid w:val="00B51E3C"/>
    <w:rsid w:val="00B51F7A"/>
    <w:rsid w:val="00B51FAD"/>
    <w:rsid w:val="00B52284"/>
    <w:rsid w:val="00B52A2D"/>
    <w:rsid w:val="00B5315B"/>
    <w:rsid w:val="00B5327B"/>
    <w:rsid w:val="00B532FD"/>
    <w:rsid w:val="00B53411"/>
    <w:rsid w:val="00B53D10"/>
    <w:rsid w:val="00B54047"/>
    <w:rsid w:val="00B54053"/>
    <w:rsid w:val="00B5444C"/>
    <w:rsid w:val="00B5451C"/>
    <w:rsid w:val="00B54AAB"/>
    <w:rsid w:val="00B555B1"/>
    <w:rsid w:val="00B55BB7"/>
    <w:rsid w:val="00B55BF5"/>
    <w:rsid w:val="00B55C89"/>
    <w:rsid w:val="00B5618B"/>
    <w:rsid w:val="00B565BD"/>
    <w:rsid w:val="00B566CB"/>
    <w:rsid w:val="00B56CEC"/>
    <w:rsid w:val="00B57471"/>
    <w:rsid w:val="00B575FE"/>
    <w:rsid w:val="00B601A2"/>
    <w:rsid w:val="00B60EAB"/>
    <w:rsid w:val="00B61163"/>
    <w:rsid w:val="00B6127E"/>
    <w:rsid w:val="00B619E8"/>
    <w:rsid w:val="00B626C3"/>
    <w:rsid w:val="00B62756"/>
    <w:rsid w:val="00B62811"/>
    <w:rsid w:val="00B6298B"/>
    <w:rsid w:val="00B62B5E"/>
    <w:rsid w:val="00B62E3D"/>
    <w:rsid w:val="00B63006"/>
    <w:rsid w:val="00B63023"/>
    <w:rsid w:val="00B63410"/>
    <w:rsid w:val="00B63DC9"/>
    <w:rsid w:val="00B6437E"/>
    <w:rsid w:val="00B6494F"/>
    <w:rsid w:val="00B64953"/>
    <w:rsid w:val="00B64EEB"/>
    <w:rsid w:val="00B64FCA"/>
    <w:rsid w:val="00B65D86"/>
    <w:rsid w:val="00B663BE"/>
    <w:rsid w:val="00B6666D"/>
    <w:rsid w:val="00B67156"/>
    <w:rsid w:val="00B674D0"/>
    <w:rsid w:val="00B675B2"/>
    <w:rsid w:val="00B67959"/>
    <w:rsid w:val="00B67B87"/>
    <w:rsid w:val="00B67D16"/>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67FA"/>
    <w:rsid w:val="00B77398"/>
    <w:rsid w:val="00B774F3"/>
    <w:rsid w:val="00B77545"/>
    <w:rsid w:val="00B77C99"/>
    <w:rsid w:val="00B77DB5"/>
    <w:rsid w:val="00B77E86"/>
    <w:rsid w:val="00B801F1"/>
    <w:rsid w:val="00B8027B"/>
    <w:rsid w:val="00B80427"/>
    <w:rsid w:val="00B806F6"/>
    <w:rsid w:val="00B80767"/>
    <w:rsid w:val="00B809ED"/>
    <w:rsid w:val="00B80D7E"/>
    <w:rsid w:val="00B80F2A"/>
    <w:rsid w:val="00B81061"/>
    <w:rsid w:val="00B8109C"/>
    <w:rsid w:val="00B814FE"/>
    <w:rsid w:val="00B817D8"/>
    <w:rsid w:val="00B81CCA"/>
    <w:rsid w:val="00B82166"/>
    <w:rsid w:val="00B823F4"/>
    <w:rsid w:val="00B8287B"/>
    <w:rsid w:val="00B82ECD"/>
    <w:rsid w:val="00B83165"/>
    <w:rsid w:val="00B83313"/>
    <w:rsid w:val="00B837B5"/>
    <w:rsid w:val="00B83C84"/>
    <w:rsid w:val="00B84588"/>
    <w:rsid w:val="00B84C5A"/>
    <w:rsid w:val="00B8523E"/>
    <w:rsid w:val="00B852DF"/>
    <w:rsid w:val="00B859DB"/>
    <w:rsid w:val="00B85A5C"/>
    <w:rsid w:val="00B85CA4"/>
    <w:rsid w:val="00B85EF9"/>
    <w:rsid w:val="00B86049"/>
    <w:rsid w:val="00B865A6"/>
    <w:rsid w:val="00B865BA"/>
    <w:rsid w:val="00B865E1"/>
    <w:rsid w:val="00B86B66"/>
    <w:rsid w:val="00B871BB"/>
    <w:rsid w:val="00B87516"/>
    <w:rsid w:val="00B87AEB"/>
    <w:rsid w:val="00B90533"/>
    <w:rsid w:val="00B90AD7"/>
    <w:rsid w:val="00B90FB6"/>
    <w:rsid w:val="00B90FC8"/>
    <w:rsid w:val="00B9115D"/>
    <w:rsid w:val="00B91194"/>
    <w:rsid w:val="00B913AE"/>
    <w:rsid w:val="00B91716"/>
    <w:rsid w:val="00B9180B"/>
    <w:rsid w:val="00B91CD5"/>
    <w:rsid w:val="00B920ED"/>
    <w:rsid w:val="00B92190"/>
    <w:rsid w:val="00B925F7"/>
    <w:rsid w:val="00B92902"/>
    <w:rsid w:val="00B92F92"/>
    <w:rsid w:val="00B932F7"/>
    <w:rsid w:val="00B93E2C"/>
    <w:rsid w:val="00B9402B"/>
    <w:rsid w:val="00B94857"/>
    <w:rsid w:val="00B94947"/>
    <w:rsid w:val="00B94EA8"/>
    <w:rsid w:val="00B951E9"/>
    <w:rsid w:val="00B960AD"/>
    <w:rsid w:val="00B96537"/>
    <w:rsid w:val="00B965CA"/>
    <w:rsid w:val="00B96A89"/>
    <w:rsid w:val="00B97906"/>
    <w:rsid w:val="00BA001D"/>
    <w:rsid w:val="00BA0811"/>
    <w:rsid w:val="00BA088E"/>
    <w:rsid w:val="00BA1139"/>
    <w:rsid w:val="00BA11A2"/>
    <w:rsid w:val="00BA19F9"/>
    <w:rsid w:val="00BA1A7E"/>
    <w:rsid w:val="00BA1EDF"/>
    <w:rsid w:val="00BA2139"/>
    <w:rsid w:val="00BA322C"/>
    <w:rsid w:val="00BA33D8"/>
    <w:rsid w:val="00BA3459"/>
    <w:rsid w:val="00BA3495"/>
    <w:rsid w:val="00BA37BF"/>
    <w:rsid w:val="00BA3907"/>
    <w:rsid w:val="00BA3E6F"/>
    <w:rsid w:val="00BA4122"/>
    <w:rsid w:val="00BA41EF"/>
    <w:rsid w:val="00BA4229"/>
    <w:rsid w:val="00BA4805"/>
    <w:rsid w:val="00BA4895"/>
    <w:rsid w:val="00BA4A7F"/>
    <w:rsid w:val="00BA4C74"/>
    <w:rsid w:val="00BA50FB"/>
    <w:rsid w:val="00BA5F21"/>
    <w:rsid w:val="00BA6911"/>
    <w:rsid w:val="00BA6F4C"/>
    <w:rsid w:val="00BA70C3"/>
    <w:rsid w:val="00BA765D"/>
    <w:rsid w:val="00BA7874"/>
    <w:rsid w:val="00BA7887"/>
    <w:rsid w:val="00BB0582"/>
    <w:rsid w:val="00BB0BAD"/>
    <w:rsid w:val="00BB0C92"/>
    <w:rsid w:val="00BB115B"/>
    <w:rsid w:val="00BB148A"/>
    <w:rsid w:val="00BB1A7A"/>
    <w:rsid w:val="00BB1B02"/>
    <w:rsid w:val="00BB2280"/>
    <w:rsid w:val="00BB2914"/>
    <w:rsid w:val="00BB2E38"/>
    <w:rsid w:val="00BB2F60"/>
    <w:rsid w:val="00BB332E"/>
    <w:rsid w:val="00BB34A4"/>
    <w:rsid w:val="00BB572C"/>
    <w:rsid w:val="00BB642A"/>
    <w:rsid w:val="00BB67A1"/>
    <w:rsid w:val="00BB6854"/>
    <w:rsid w:val="00BB7760"/>
    <w:rsid w:val="00BB7773"/>
    <w:rsid w:val="00BB7A94"/>
    <w:rsid w:val="00BB7E72"/>
    <w:rsid w:val="00BB7EA6"/>
    <w:rsid w:val="00BB7ED2"/>
    <w:rsid w:val="00BC0242"/>
    <w:rsid w:val="00BC0704"/>
    <w:rsid w:val="00BC0A46"/>
    <w:rsid w:val="00BC0EA8"/>
    <w:rsid w:val="00BC1254"/>
    <w:rsid w:val="00BC1557"/>
    <w:rsid w:val="00BC1808"/>
    <w:rsid w:val="00BC1973"/>
    <w:rsid w:val="00BC1E43"/>
    <w:rsid w:val="00BC207C"/>
    <w:rsid w:val="00BC2359"/>
    <w:rsid w:val="00BC2485"/>
    <w:rsid w:val="00BC290F"/>
    <w:rsid w:val="00BC2C0A"/>
    <w:rsid w:val="00BC2EE3"/>
    <w:rsid w:val="00BC31F3"/>
    <w:rsid w:val="00BC3476"/>
    <w:rsid w:val="00BC3482"/>
    <w:rsid w:val="00BC37AF"/>
    <w:rsid w:val="00BC4984"/>
    <w:rsid w:val="00BC4AC2"/>
    <w:rsid w:val="00BC5B6F"/>
    <w:rsid w:val="00BC62B2"/>
    <w:rsid w:val="00BC662E"/>
    <w:rsid w:val="00BC68A0"/>
    <w:rsid w:val="00BC6A89"/>
    <w:rsid w:val="00BC6D94"/>
    <w:rsid w:val="00BC78CE"/>
    <w:rsid w:val="00BC79B7"/>
    <w:rsid w:val="00BC7BFA"/>
    <w:rsid w:val="00BD0105"/>
    <w:rsid w:val="00BD034E"/>
    <w:rsid w:val="00BD053F"/>
    <w:rsid w:val="00BD0709"/>
    <w:rsid w:val="00BD0760"/>
    <w:rsid w:val="00BD0FF6"/>
    <w:rsid w:val="00BD1077"/>
    <w:rsid w:val="00BD1123"/>
    <w:rsid w:val="00BD1422"/>
    <w:rsid w:val="00BD1A63"/>
    <w:rsid w:val="00BD2420"/>
    <w:rsid w:val="00BD258E"/>
    <w:rsid w:val="00BD2C91"/>
    <w:rsid w:val="00BD2CC8"/>
    <w:rsid w:val="00BD2D15"/>
    <w:rsid w:val="00BD31EC"/>
    <w:rsid w:val="00BD3276"/>
    <w:rsid w:val="00BD334F"/>
    <w:rsid w:val="00BD36CF"/>
    <w:rsid w:val="00BD3832"/>
    <w:rsid w:val="00BD3AAB"/>
    <w:rsid w:val="00BD4316"/>
    <w:rsid w:val="00BD4BCF"/>
    <w:rsid w:val="00BD4D02"/>
    <w:rsid w:val="00BD5305"/>
    <w:rsid w:val="00BD5E39"/>
    <w:rsid w:val="00BD61FF"/>
    <w:rsid w:val="00BD6408"/>
    <w:rsid w:val="00BD659A"/>
    <w:rsid w:val="00BD6CA2"/>
    <w:rsid w:val="00BD7064"/>
    <w:rsid w:val="00BD7917"/>
    <w:rsid w:val="00BD7B70"/>
    <w:rsid w:val="00BD7B78"/>
    <w:rsid w:val="00BD7D79"/>
    <w:rsid w:val="00BE0578"/>
    <w:rsid w:val="00BE065D"/>
    <w:rsid w:val="00BE0724"/>
    <w:rsid w:val="00BE08C5"/>
    <w:rsid w:val="00BE09E8"/>
    <w:rsid w:val="00BE0FA3"/>
    <w:rsid w:val="00BE12C0"/>
    <w:rsid w:val="00BE17CE"/>
    <w:rsid w:val="00BE1B4B"/>
    <w:rsid w:val="00BE2135"/>
    <w:rsid w:val="00BE25A5"/>
    <w:rsid w:val="00BE26BE"/>
    <w:rsid w:val="00BE2749"/>
    <w:rsid w:val="00BE31B9"/>
    <w:rsid w:val="00BE3CFD"/>
    <w:rsid w:val="00BE3E9D"/>
    <w:rsid w:val="00BE425E"/>
    <w:rsid w:val="00BE42FB"/>
    <w:rsid w:val="00BE4339"/>
    <w:rsid w:val="00BE496A"/>
    <w:rsid w:val="00BE49A3"/>
    <w:rsid w:val="00BE4C25"/>
    <w:rsid w:val="00BE52CB"/>
    <w:rsid w:val="00BE55BB"/>
    <w:rsid w:val="00BE5855"/>
    <w:rsid w:val="00BE5998"/>
    <w:rsid w:val="00BE60CB"/>
    <w:rsid w:val="00BE6295"/>
    <w:rsid w:val="00BE69F6"/>
    <w:rsid w:val="00BE73BC"/>
    <w:rsid w:val="00BE7859"/>
    <w:rsid w:val="00BE7A4B"/>
    <w:rsid w:val="00BE7B90"/>
    <w:rsid w:val="00BF0173"/>
    <w:rsid w:val="00BF0640"/>
    <w:rsid w:val="00BF066D"/>
    <w:rsid w:val="00BF0898"/>
    <w:rsid w:val="00BF0A1D"/>
    <w:rsid w:val="00BF0C84"/>
    <w:rsid w:val="00BF108A"/>
    <w:rsid w:val="00BF1471"/>
    <w:rsid w:val="00BF18ED"/>
    <w:rsid w:val="00BF1AA6"/>
    <w:rsid w:val="00BF2207"/>
    <w:rsid w:val="00BF289C"/>
    <w:rsid w:val="00BF2A08"/>
    <w:rsid w:val="00BF2AA9"/>
    <w:rsid w:val="00BF334B"/>
    <w:rsid w:val="00BF3BD0"/>
    <w:rsid w:val="00BF4D3E"/>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0CAF"/>
    <w:rsid w:val="00C01038"/>
    <w:rsid w:val="00C011C5"/>
    <w:rsid w:val="00C01314"/>
    <w:rsid w:val="00C01604"/>
    <w:rsid w:val="00C0168C"/>
    <w:rsid w:val="00C01BE7"/>
    <w:rsid w:val="00C01DD0"/>
    <w:rsid w:val="00C01E39"/>
    <w:rsid w:val="00C01E7E"/>
    <w:rsid w:val="00C02123"/>
    <w:rsid w:val="00C0315D"/>
    <w:rsid w:val="00C0335C"/>
    <w:rsid w:val="00C0342E"/>
    <w:rsid w:val="00C034DC"/>
    <w:rsid w:val="00C0381D"/>
    <w:rsid w:val="00C03B0F"/>
    <w:rsid w:val="00C03CD3"/>
    <w:rsid w:val="00C04004"/>
    <w:rsid w:val="00C046EB"/>
    <w:rsid w:val="00C0499A"/>
    <w:rsid w:val="00C04ACD"/>
    <w:rsid w:val="00C04FBF"/>
    <w:rsid w:val="00C05376"/>
    <w:rsid w:val="00C059F8"/>
    <w:rsid w:val="00C064A0"/>
    <w:rsid w:val="00C06D17"/>
    <w:rsid w:val="00C07473"/>
    <w:rsid w:val="00C07624"/>
    <w:rsid w:val="00C0775E"/>
    <w:rsid w:val="00C0797E"/>
    <w:rsid w:val="00C07BAE"/>
    <w:rsid w:val="00C07CDB"/>
    <w:rsid w:val="00C10465"/>
    <w:rsid w:val="00C104B9"/>
    <w:rsid w:val="00C10789"/>
    <w:rsid w:val="00C107DE"/>
    <w:rsid w:val="00C10AD6"/>
    <w:rsid w:val="00C111F1"/>
    <w:rsid w:val="00C11323"/>
    <w:rsid w:val="00C11598"/>
    <w:rsid w:val="00C12330"/>
    <w:rsid w:val="00C12E54"/>
    <w:rsid w:val="00C131A4"/>
    <w:rsid w:val="00C13200"/>
    <w:rsid w:val="00C13790"/>
    <w:rsid w:val="00C13D22"/>
    <w:rsid w:val="00C14868"/>
    <w:rsid w:val="00C14A53"/>
    <w:rsid w:val="00C14D81"/>
    <w:rsid w:val="00C15057"/>
    <w:rsid w:val="00C155E3"/>
    <w:rsid w:val="00C1586A"/>
    <w:rsid w:val="00C15B2F"/>
    <w:rsid w:val="00C163C4"/>
    <w:rsid w:val="00C166AE"/>
    <w:rsid w:val="00C1683E"/>
    <w:rsid w:val="00C168A8"/>
    <w:rsid w:val="00C16E02"/>
    <w:rsid w:val="00C16ED8"/>
    <w:rsid w:val="00C17905"/>
    <w:rsid w:val="00C17A66"/>
    <w:rsid w:val="00C17A74"/>
    <w:rsid w:val="00C17EC2"/>
    <w:rsid w:val="00C20BC1"/>
    <w:rsid w:val="00C21449"/>
    <w:rsid w:val="00C21591"/>
    <w:rsid w:val="00C21827"/>
    <w:rsid w:val="00C21AC7"/>
    <w:rsid w:val="00C21E5E"/>
    <w:rsid w:val="00C224F1"/>
    <w:rsid w:val="00C22BD8"/>
    <w:rsid w:val="00C22D6E"/>
    <w:rsid w:val="00C2317E"/>
    <w:rsid w:val="00C23273"/>
    <w:rsid w:val="00C232AA"/>
    <w:rsid w:val="00C2371F"/>
    <w:rsid w:val="00C2404C"/>
    <w:rsid w:val="00C240D1"/>
    <w:rsid w:val="00C24156"/>
    <w:rsid w:val="00C2476E"/>
    <w:rsid w:val="00C25370"/>
    <w:rsid w:val="00C253DE"/>
    <w:rsid w:val="00C253F9"/>
    <w:rsid w:val="00C2541F"/>
    <w:rsid w:val="00C25EEF"/>
    <w:rsid w:val="00C263D6"/>
    <w:rsid w:val="00C2655D"/>
    <w:rsid w:val="00C266FD"/>
    <w:rsid w:val="00C26783"/>
    <w:rsid w:val="00C268E8"/>
    <w:rsid w:val="00C26D9C"/>
    <w:rsid w:val="00C272CD"/>
    <w:rsid w:val="00C273AA"/>
    <w:rsid w:val="00C27D6A"/>
    <w:rsid w:val="00C30387"/>
    <w:rsid w:val="00C30449"/>
    <w:rsid w:val="00C30927"/>
    <w:rsid w:val="00C30CC8"/>
    <w:rsid w:val="00C30D2F"/>
    <w:rsid w:val="00C314B1"/>
    <w:rsid w:val="00C3177B"/>
    <w:rsid w:val="00C329CF"/>
    <w:rsid w:val="00C32EAC"/>
    <w:rsid w:val="00C330BA"/>
    <w:rsid w:val="00C33181"/>
    <w:rsid w:val="00C331C2"/>
    <w:rsid w:val="00C333D0"/>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5C9"/>
    <w:rsid w:val="00C36E50"/>
    <w:rsid w:val="00C37193"/>
    <w:rsid w:val="00C37606"/>
    <w:rsid w:val="00C378C3"/>
    <w:rsid w:val="00C37AC9"/>
    <w:rsid w:val="00C37ED1"/>
    <w:rsid w:val="00C40A84"/>
    <w:rsid w:val="00C40C01"/>
    <w:rsid w:val="00C40C0A"/>
    <w:rsid w:val="00C40E0C"/>
    <w:rsid w:val="00C40E48"/>
    <w:rsid w:val="00C40EE1"/>
    <w:rsid w:val="00C41024"/>
    <w:rsid w:val="00C413F6"/>
    <w:rsid w:val="00C41CFC"/>
    <w:rsid w:val="00C420BF"/>
    <w:rsid w:val="00C4369C"/>
    <w:rsid w:val="00C43B57"/>
    <w:rsid w:val="00C43D34"/>
    <w:rsid w:val="00C44178"/>
    <w:rsid w:val="00C44565"/>
    <w:rsid w:val="00C4483D"/>
    <w:rsid w:val="00C44AF9"/>
    <w:rsid w:val="00C44C82"/>
    <w:rsid w:val="00C44E9B"/>
    <w:rsid w:val="00C44F49"/>
    <w:rsid w:val="00C453A0"/>
    <w:rsid w:val="00C4563C"/>
    <w:rsid w:val="00C45780"/>
    <w:rsid w:val="00C45D5B"/>
    <w:rsid w:val="00C45EF2"/>
    <w:rsid w:val="00C46173"/>
    <w:rsid w:val="00C46357"/>
    <w:rsid w:val="00C46D97"/>
    <w:rsid w:val="00C46FFF"/>
    <w:rsid w:val="00C505EB"/>
    <w:rsid w:val="00C50A1C"/>
    <w:rsid w:val="00C50AF7"/>
    <w:rsid w:val="00C50EC4"/>
    <w:rsid w:val="00C510F4"/>
    <w:rsid w:val="00C51B42"/>
    <w:rsid w:val="00C522BF"/>
    <w:rsid w:val="00C52913"/>
    <w:rsid w:val="00C52B43"/>
    <w:rsid w:val="00C52E4A"/>
    <w:rsid w:val="00C52FE2"/>
    <w:rsid w:val="00C533BB"/>
    <w:rsid w:val="00C542D5"/>
    <w:rsid w:val="00C5435E"/>
    <w:rsid w:val="00C546C9"/>
    <w:rsid w:val="00C548CE"/>
    <w:rsid w:val="00C54C09"/>
    <w:rsid w:val="00C556F3"/>
    <w:rsid w:val="00C5573D"/>
    <w:rsid w:val="00C55EE9"/>
    <w:rsid w:val="00C560DF"/>
    <w:rsid w:val="00C56302"/>
    <w:rsid w:val="00C56A3E"/>
    <w:rsid w:val="00C57662"/>
    <w:rsid w:val="00C5775E"/>
    <w:rsid w:val="00C577A2"/>
    <w:rsid w:val="00C578E1"/>
    <w:rsid w:val="00C57B80"/>
    <w:rsid w:val="00C57D78"/>
    <w:rsid w:val="00C604CB"/>
    <w:rsid w:val="00C60724"/>
    <w:rsid w:val="00C6103D"/>
    <w:rsid w:val="00C61543"/>
    <w:rsid w:val="00C615F0"/>
    <w:rsid w:val="00C61990"/>
    <w:rsid w:val="00C61B14"/>
    <w:rsid w:val="00C61B5D"/>
    <w:rsid w:val="00C620A9"/>
    <w:rsid w:val="00C62F7C"/>
    <w:rsid w:val="00C632AC"/>
    <w:rsid w:val="00C6368A"/>
    <w:rsid w:val="00C63D32"/>
    <w:rsid w:val="00C63FB0"/>
    <w:rsid w:val="00C64233"/>
    <w:rsid w:val="00C642F9"/>
    <w:rsid w:val="00C6455F"/>
    <w:rsid w:val="00C647C1"/>
    <w:rsid w:val="00C648DF"/>
    <w:rsid w:val="00C648F3"/>
    <w:rsid w:val="00C65035"/>
    <w:rsid w:val="00C651E5"/>
    <w:rsid w:val="00C655E5"/>
    <w:rsid w:val="00C65684"/>
    <w:rsid w:val="00C656E3"/>
    <w:rsid w:val="00C65790"/>
    <w:rsid w:val="00C657E9"/>
    <w:rsid w:val="00C6587E"/>
    <w:rsid w:val="00C66097"/>
    <w:rsid w:val="00C66C28"/>
    <w:rsid w:val="00C66C41"/>
    <w:rsid w:val="00C66CC6"/>
    <w:rsid w:val="00C67D33"/>
    <w:rsid w:val="00C70065"/>
    <w:rsid w:val="00C70456"/>
    <w:rsid w:val="00C7095B"/>
    <w:rsid w:val="00C71298"/>
    <w:rsid w:val="00C71EC7"/>
    <w:rsid w:val="00C72699"/>
    <w:rsid w:val="00C726B9"/>
    <w:rsid w:val="00C72717"/>
    <w:rsid w:val="00C72B86"/>
    <w:rsid w:val="00C73098"/>
    <w:rsid w:val="00C7347D"/>
    <w:rsid w:val="00C73583"/>
    <w:rsid w:val="00C74277"/>
    <w:rsid w:val="00C743B1"/>
    <w:rsid w:val="00C7502C"/>
    <w:rsid w:val="00C75701"/>
    <w:rsid w:val="00C75EED"/>
    <w:rsid w:val="00C76B13"/>
    <w:rsid w:val="00C77207"/>
    <w:rsid w:val="00C77729"/>
    <w:rsid w:val="00C777F7"/>
    <w:rsid w:val="00C77B54"/>
    <w:rsid w:val="00C77B9E"/>
    <w:rsid w:val="00C8014D"/>
    <w:rsid w:val="00C802DB"/>
    <w:rsid w:val="00C8031E"/>
    <w:rsid w:val="00C80ED1"/>
    <w:rsid w:val="00C81487"/>
    <w:rsid w:val="00C8150E"/>
    <w:rsid w:val="00C8236D"/>
    <w:rsid w:val="00C8258D"/>
    <w:rsid w:val="00C825D8"/>
    <w:rsid w:val="00C82AAD"/>
    <w:rsid w:val="00C83359"/>
    <w:rsid w:val="00C83601"/>
    <w:rsid w:val="00C83692"/>
    <w:rsid w:val="00C83994"/>
    <w:rsid w:val="00C843E4"/>
    <w:rsid w:val="00C84809"/>
    <w:rsid w:val="00C849B9"/>
    <w:rsid w:val="00C84AAB"/>
    <w:rsid w:val="00C84AEA"/>
    <w:rsid w:val="00C8505F"/>
    <w:rsid w:val="00C85841"/>
    <w:rsid w:val="00C85B3F"/>
    <w:rsid w:val="00C86EC1"/>
    <w:rsid w:val="00C86F9A"/>
    <w:rsid w:val="00C8746E"/>
    <w:rsid w:val="00C87796"/>
    <w:rsid w:val="00C877CF"/>
    <w:rsid w:val="00C903AE"/>
    <w:rsid w:val="00C90640"/>
    <w:rsid w:val="00C91556"/>
    <w:rsid w:val="00C91666"/>
    <w:rsid w:val="00C91F4E"/>
    <w:rsid w:val="00C92391"/>
    <w:rsid w:val="00C923F1"/>
    <w:rsid w:val="00C92D3F"/>
    <w:rsid w:val="00C9368C"/>
    <w:rsid w:val="00C9371D"/>
    <w:rsid w:val="00C94FA5"/>
    <w:rsid w:val="00C951C4"/>
    <w:rsid w:val="00C95370"/>
    <w:rsid w:val="00C954B8"/>
    <w:rsid w:val="00C95A6E"/>
    <w:rsid w:val="00C95B9A"/>
    <w:rsid w:val="00C95C13"/>
    <w:rsid w:val="00C95E9F"/>
    <w:rsid w:val="00C96042"/>
    <w:rsid w:val="00C961A7"/>
    <w:rsid w:val="00C96411"/>
    <w:rsid w:val="00C96971"/>
    <w:rsid w:val="00C97772"/>
    <w:rsid w:val="00C97C41"/>
    <w:rsid w:val="00C97C8E"/>
    <w:rsid w:val="00C97D7C"/>
    <w:rsid w:val="00C97DA2"/>
    <w:rsid w:val="00CA03BD"/>
    <w:rsid w:val="00CA0834"/>
    <w:rsid w:val="00CA08B5"/>
    <w:rsid w:val="00CA09D4"/>
    <w:rsid w:val="00CA0A57"/>
    <w:rsid w:val="00CA0EF9"/>
    <w:rsid w:val="00CA104D"/>
    <w:rsid w:val="00CA1EC3"/>
    <w:rsid w:val="00CA27F7"/>
    <w:rsid w:val="00CA29B9"/>
    <w:rsid w:val="00CA2A18"/>
    <w:rsid w:val="00CA2A63"/>
    <w:rsid w:val="00CA2B45"/>
    <w:rsid w:val="00CA3530"/>
    <w:rsid w:val="00CA46B2"/>
    <w:rsid w:val="00CA48F1"/>
    <w:rsid w:val="00CA52F6"/>
    <w:rsid w:val="00CA5626"/>
    <w:rsid w:val="00CA5691"/>
    <w:rsid w:val="00CA61B2"/>
    <w:rsid w:val="00CA625A"/>
    <w:rsid w:val="00CA690D"/>
    <w:rsid w:val="00CA69A1"/>
    <w:rsid w:val="00CA757D"/>
    <w:rsid w:val="00CA7814"/>
    <w:rsid w:val="00CB0694"/>
    <w:rsid w:val="00CB06F0"/>
    <w:rsid w:val="00CB0932"/>
    <w:rsid w:val="00CB0E8A"/>
    <w:rsid w:val="00CB10EF"/>
    <w:rsid w:val="00CB12C1"/>
    <w:rsid w:val="00CB145C"/>
    <w:rsid w:val="00CB15A7"/>
    <w:rsid w:val="00CB18C4"/>
    <w:rsid w:val="00CB21F1"/>
    <w:rsid w:val="00CB22CC"/>
    <w:rsid w:val="00CB3A59"/>
    <w:rsid w:val="00CB3E95"/>
    <w:rsid w:val="00CB445F"/>
    <w:rsid w:val="00CB473D"/>
    <w:rsid w:val="00CB48C7"/>
    <w:rsid w:val="00CB4989"/>
    <w:rsid w:val="00CB5650"/>
    <w:rsid w:val="00CB57A4"/>
    <w:rsid w:val="00CB5C94"/>
    <w:rsid w:val="00CB5CF9"/>
    <w:rsid w:val="00CB6689"/>
    <w:rsid w:val="00CB6D99"/>
    <w:rsid w:val="00CC09C8"/>
    <w:rsid w:val="00CC0A0A"/>
    <w:rsid w:val="00CC0AEC"/>
    <w:rsid w:val="00CC0E15"/>
    <w:rsid w:val="00CC145B"/>
    <w:rsid w:val="00CC1BD2"/>
    <w:rsid w:val="00CC209D"/>
    <w:rsid w:val="00CC253C"/>
    <w:rsid w:val="00CC2A12"/>
    <w:rsid w:val="00CC3318"/>
    <w:rsid w:val="00CC3736"/>
    <w:rsid w:val="00CC3B1C"/>
    <w:rsid w:val="00CC3DA3"/>
    <w:rsid w:val="00CC3DA5"/>
    <w:rsid w:val="00CC3E9E"/>
    <w:rsid w:val="00CC44A9"/>
    <w:rsid w:val="00CC4BA3"/>
    <w:rsid w:val="00CC4C78"/>
    <w:rsid w:val="00CC5626"/>
    <w:rsid w:val="00CC564B"/>
    <w:rsid w:val="00CC56D0"/>
    <w:rsid w:val="00CC59B9"/>
    <w:rsid w:val="00CC5CC6"/>
    <w:rsid w:val="00CC5E55"/>
    <w:rsid w:val="00CC5F79"/>
    <w:rsid w:val="00CC61D2"/>
    <w:rsid w:val="00CC6B89"/>
    <w:rsid w:val="00CC6CF5"/>
    <w:rsid w:val="00CC6E2E"/>
    <w:rsid w:val="00CC73A8"/>
    <w:rsid w:val="00CC73E5"/>
    <w:rsid w:val="00CC7F64"/>
    <w:rsid w:val="00CD0051"/>
    <w:rsid w:val="00CD02AC"/>
    <w:rsid w:val="00CD02FC"/>
    <w:rsid w:val="00CD036A"/>
    <w:rsid w:val="00CD05F4"/>
    <w:rsid w:val="00CD0784"/>
    <w:rsid w:val="00CD096A"/>
    <w:rsid w:val="00CD0D48"/>
    <w:rsid w:val="00CD0F55"/>
    <w:rsid w:val="00CD127F"/>
    <w:rsid w:val="00CD15A4"/>
    <w:rsid w:val="00CD1AF2"/>
    <w:rsid w:val="00CD1E46"/>
    <w:rsid w:val="00CD27B7"/>
    <w:rsid w:val="00CD2A37"/>
    <w:rsid w:val="00CD2A4A"/>
    <w:rsid w:val="00CD3348"/>
    <w:rsid w:val="00CD364D"/>
    <w:rsid w:val="00CD37A6"/>
    <w:rsid w:val="00CD3889"/>
    <w:rsid w:val="00CD3A9C"/>
    <w:rsid w:val="00CD3AB8"/>
    <w:rsid w:val="00CD3BE4"/>
    <w:rsid w:val="00CD3E94"/>
    <w:rsid w:val="00CD3ECC"/>
    <w:rsid w:val="00CD427D"/>
    <w:rsid w:val="00CD450F"/>
    <w:rsid w:val="00CD490A"/>
    <w:rsid w:val="00CD4CD3"/>
    <w:rsid w:val="00CD4D42"/>
    <w:rsid w:val="00CD4EBE"/>
    <w:rsid w:val="00CD4F33"/>
    <w:rsid w:val="00CD4F8A"/>
    <w:rsid w:val="00CD5897"/>
    <w:rsid w:val="00CD5DD6"/>
    <w:rsid w:val="00CD5E02"/>
    <w:rsid w:val="00CD5E95"/>
    <w:rsid w:val="00CD5EF4"/>
    <w:rsid w:val="00CD6849"/>
    <w:rsid w:val="00CD68E7"/>
    <w:rsid w:val="00CD702D"/>
    <w:rsid w:val="00CD73B7"/>
    <w:rsid w:val="00CD7800"/>
    <w:rsid w:val="00CD7F31"/>
    <w:rsid w:val="00CE0813"/>
    <w:rsid w:val="00CE095F"/>
    <w:rsid w:val="00CE09F5"/>
    <w:rsid w:val="00CE12FA"/>
    <w:rsid w:val="00CE173D"/>
    <w:rsid w:val="00CE2468"/>
    <w:rsid w:val="00CE261D"/>
    <w:rsid w:val="00CE2657"/>
    <w:rsid w:val="00CE2891"/>
    <w:rsid w:val="00CE2893"/>
    <w:rsid w:val="00CE29CF"/>
    <w:rsid w:val="00CE304C"/>
    <w:rsid w:val="00CE30B0"/>
    <w:rsid w:val="00CE354C"/>
    <w:rsid w:val="00CE3B2F"/>
    <w:rsid w:val="00CE3FF3"/>
    <w:rsid w:val="00CE4127"/>
    <w:rsid w:val="00CE476E"/>
    <w:rsid w:val="00CE49CB"/>
    <w:rsid w:val="00CE4AFA"/>
    <w:rsid w:val="00CE57FA"/>
    <w:rsid w:val="00CE5AF9"/>
    <w:rsid w:val="00CE5E94"/>
    <w:rsid w:val="00CE62F5"/>
    <w:rsid w:val="00CE65A1"/>
    <w:rsid w:val="00CE712D"/>
    <w:rsid w:val="00CE732A"/>
    <w:rsid w:val="00CE75D7"/>
    <w:rsid w:val="00CE7F73"/>
    <w:rsid w:val="00CF0F00"/>
    <w:rsid w:val="00CF136D"/>
    <w:rsid w:val="00CF1CA3"/>
    <w:rsid w:val="00CF287F"/>
    <w:rsid w:val="00CF3E61"/>
    <w:rsid w:val="00CF4EE5"/>
    <w:rsid w:val="00CF4FE7"/>
    <w:rsid w:val="00CF5279"/>
    <w:rsid w:val="00CF62B8"/>
    <w:rsid w:val="00CF66DF"/>
    <w:rsid w:val="00CF6A03"/>
    <w:rsid w:val="00CF6B53"/>
    <w:rsid w:val="00CF7208"/>
    <w:rsid w:val="00CF7994"/>
    <w:rsid w:val="00CF7B52"/>
    <w:rsid w:val="00D00121"/>
    <w:rsid w:val="00D013A5"/>
    <w:rsid w:val="00D0175B"/>
    <w:rsid w:val="00D01C2C"/>
    <w:rsid w:val="00D01DB9"/>
    <w:rsid w:val="00D01DF8"/>
    <w:rsid w:val="00D01F2A"/>
    <w:rsid w:val="00D02059"/>
    <w:rsid w:val="00D02191"/>
    <w:rsid w:val="00D02AA3"/>
    <w:rsid w:val="00D02ABD"/>
    <w:rsid w:val="00D02C1B"/>
    <w:rsid w:val="00D02D45"/>
    <w:rsid w:val="00D031B2"/>
    <w:rsid w:val="00D03955"/>
    <w:rsid w:val="00D03E3B"/>
    <w:rsid w:val="00D0406B"/>
    <w:rsid w:val="00D049C9"/>
    <w:rsid w:val="00D04A43"/>
    <w:rsid w:val="00D05152"/>
    <w:rsid w:val="00D05334"/>
    <w:rsid w:val="00D053EF"/>
    <w:rsid w:val="00D055AD"/>
    <w:rsid w:val="00D056B3"/>
    <w:rsid w:val="00D0577B"/>
    <w:rsid w:val="00D05BD6"/>
    <w:rsid w:val="00D05D76"/>
    <w:rsid w:val="00D06476"/>
    <w:rsid w:val="00D0660D"/>
    <w:rsid w:val="00D06A98"/>
    <w:rsid w:val="00D06EA2"/>
    <w:rsid w:val="00D07984"/>
    <w:rsid w:val="00D07A1D"/>
    <w:rsid w:val="00D07B11"/>
    <w:rsid w:val="00D07E60"/>
    <w:rsid w:val="00D07EE3"/>
    <w:rsid w:val="00D105BD"/>
    <w:rsid w:val="00D106AC"/>
    <w:rsid w:val="00D113F0"/>
    <w:rsid w:val="00D11523"/>
    <w:rsid w:val="00D115BC"/>
    <w:rsid w:val="00D11BB8"/>
    <w:rsid w:val="00D129BD"/>
    <w:rsid w:val="00D129DD"/>
    <w:rsid w:val="00D12A52"/>
    <w:rsid w:val="00D12CE9"/>
    <w:rsid w:val="00D1313F"/>
    <w:rsid w:val="00D131E1"/>
    <w:rsid w:val="00D134DA"/>
    <w:rsid w:val="00D13918"/>
    <w:rsid w:val="00D13DF9"/>
    <w:rsid w:val="00D148B7"/>
    <w:rsid w:val="00D148DB"/>
    <w:rsid w:val="00D14B16"/>
    <w:rsid w:val="00D156BD"/>
    <w:rsid w:val="00D159AD"/>
    <w:rsid w:val="00D15CB4"/>
    <w:rsid w:val="00D160D5"/>
    <w:rsid w:val="00D16104"/>
    <w:rsid w:val="00D16140"/>
    <w:rsid w:val="00D161A2"/>
    <w:rsid w:val="00D16DB4"/>
    <w:rsid w:val="00D17137"/>
    <w:rsid w:val="00D17987"/>
    <w:rsid w:val="00D17ECA"/>
    <w:rsid w:val="00D20113"/>
    <w:rsid w:val="00D20C76"/>
    <w:rsid w:val="00D2173C"/>
    <w:rsid w:val="00D21B08"/>
    <w:rsid w:val="00D22FCF"/>
    <w:rsid w:val="00D2355F"/>
    <w:rsid w:val="00D23D00"/>
    <w:rsid w:val="00D240A8"/>
    <w:rsid w:val="00D24501"/>
    <w:rsid w:val="00D2464F"/>
    <w:rsid w:val="00D2466D"/>
    <w:rsid w:val="00D24674"/>
    <w:rsid w:val="00D247E5"/>
    <w:rsid w:val="00D24BBB"/>
    <w:rsid w:val="00D24DC7"/>
    <w:rsid w:val="00D24E74"/>
    <w:rsid w:val="00D2550D"/>
    <w:rsid w:val="00D25769"/>
    <w:rsid w:val="00D257FB"/>
    <w:rsid w:val="00D25C78"/>
    <w:rsid w:val="00D26B5C"/>
    <w:rsid w:val="00D272C5"/>
    <w:rsid w:val="00D272E9"/>
    <w:rsid w:val="00D2743D"/>
    <w:rsid w:val="00D27823"/>
    <w:rsid w:val="00D2794A"/>
    <w:rsid w:val="00D279AD"/>
    <w:rsid w:val="00D27A9C"/>
    <w:rsid w:val="00D27BE1"/>
    <w:rsid w:val="00D27C99"/>
    <w:rsid w:val="00D27ED1"/>
    <w:rsid w:val="00D30554"/>
    <w:rsid w:val="00D308C0"/>
    <w:rsid w:val="00D30C1E"/>
    <w:rsid w:val="00D30C48"/>
    <w:rsid w:val="00D30D49"/>
    <w:rsid w:val="00D31073"/>
    <w:rsid w:val="00D31534"/>
    <w:rsid w:val="00D31609"/>
    <w:rsid w:val="00D3189E"/>
    <w:rsid w:val="00D31D05"/>
    <w:rsid w:val="00D31F92"/>
    <w:rsid w:val="00D321A9"/>
    <w:rsid w:val="00D32262"/>
    <w:rsid w:val="00D32741"/>
    <w:rsid w:val="00D32B51"/>
    <w:rsid w:val="00D32F93"/>
    <w:rsid w:val="00D33539"/>
    <w:rsid w:val="00D335C9"/>
    <w:rsid w:val="00D3448A"/>
    <w:rsid w:val="00D34C7F"/>
    <w:rsid w:val="00D3515F"/>
    <w:rsid w:val="00D352A9"/>
    <w:rsid w:val="00D352D0"/>
    <w:rsid w:val="00D35660"/>
    <w:rsid w:val="00D35E02"/>
    <w:rsid w:val="00D361AA"/>
    <w:rsid w:val="00D3643E"/>
    <w:rsid w:val="00D368FA"/>
    <w:rsid w:val="00D36B4A"/>
    <w:rsid w:val="00D36DD4"/>
    <w:rsid w:val="00D3727F"/>
    <w:rsid w:val="00D37C9D"/>
    <w:rsid w:val="00D40C6B"/>
    <w:rsid w:val="00D4102B"/>
    <w:rsid w:val="00D41AC8"/>
    <w:rsid w:val="00D4238B"/>
    <w:rsid w:val="00D424B4"/>
    <w:rsid w:val="00D431CD"/>
    <w:rsid w:val="00D434A0"/>
    <w:rsid w:val="00D43E4E"/>
    <w:rsid w:val="00D43F92"/>
    <w:rsid w:val="00D440A0"/>
    <w:rsid w:val="00D444EE"/>
    <w:rsid w:val="00D445D9"/>
    <w:rsid w:val="00D445E9"/>
    <w:rsid w:val="00D44737"/>
    <w:rsid w:val="00D44C60"/>
    <w:rsid w:val="00D44D93"/>
    <w:rsid w:val="00D44E64"/>
    <w:rsid w:val="00D450F4"/>
    <w:rsid w:val="00D45190"/>
    <w:rsid w:val="00D45456"/>
    <w:rsid w:val="00D4559B"/>
    <w:rsid w:val="00D45732"/>
    <w:rsid w:val="00D45B60"/>
    <w:rsid w:val="00D461BD"/>
    <w:rsid w:val="00D465C6"/>
    <w:rsid w:val="00D4689E"/>
    <w:rsid w:val="00D46CD3"/>
    <w:rsid w:val="00D46D26"/>
    <w:rsid w:val="00D477A7"/>
    <w:rsid w:val="00D477D5"/>
    <w:rsid w:val="00D47ABA"/>
    <w:rsid w:val="00D47C88"/>
    <w:rsid w:val="00D500ED"/>
    <w:rsid w:val="00D50702"/>
    <w:rsid w:val="00D50E2E"/>
    <w:rsid w:val="00D510B3"/>
    <w:rsid w:val="00D51603"/>
    <w:rsid w:val="00D5191D"/>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23B"/>
    <w:rsid w:val="00D537B1"/>
    <w:rsid w:val="00D53DAB"/>
    <w:rsid w:val="00D53E59"/>
    <w:rsid w:val="00D540C3"/>
    <w:rsid w:val="00D54170"/>
    <w:rsid w:val="00D54389"/>
    <w:rsid w:val="00D54D94"/>
    <w:rsid w:val="00D54DEB"/>
    <w:rsid w:val="00D550A0"/>
    <w:rsid w:val="00D5524F"/>
    <w:rsid w:val="00D557EB"/>
    <w:rsid w:val="00D558AD"/>
    <w:rsid w:val="00D55EB1"/>
    <w:rsid w:val="00D55EBC"/>
    <w:rsid w:val="00D56146"/>
    <w:rsid w:val="00D5620E"/>
    <w:rsid w:val="00D56311"/>
    <w:rsid w:val="00D56985"/>
    <w:rsid w:val="00D56990"/>
    <w:rsid w:val="00D56C8D"/>
    <w:rsid w:val="00D56CE5"/>
    <w:rsid w:val="00D56F6B"/>
    <w:rsid w:val="00D572CE"/>
    <w:rsid w:val="00D5783B"/>
    <w:rsid w:val="00D57B80"/>
    <w:rsid w:val="00D57E08"/>
    <w:rsid w:val="00D57F43"/>
    <w:rsid w:val="00D608EF"/>
    <w:rsid w:val="00D60A9B"/>
    <w:rsid w:val="00D60DF2"/>
    <w:rsid w:val="00D61281"/>
    <w:rsid w:val="00D6155B"/>
    <w:rsid w:val="00D622E0"/>
    <w:rsid w:val="00D62BEE"/>
    <w:rsid w:val="00D62F00"/>
    <w:rsid w:val="00D62F52"/>
    <w:rsid w:val="00D63473"/>
    <w:rsid w:val="00D635F0"/>
    <w:rsid w:val="00D636F2"/>
    <w:rsid w:val="00D63C17"/>
    <w:rsid w:val="00D640D5"/>
    <w:rsid w:val="00D64390"/>
    <w:rsid w:val="00D6490B"/>
    <w:rsid w:val="00D64AA8"/>
    <w:rsid w:val="00D64D91"/>
    <w:rsid w:val="00D651D9"/>
    <w:rsid w:val="00D653F1"/>
    <w:rsid w:val="00D65AE9"/>
    <w:rsid w:val="00D66269"/>
    <w:rsid w:val="00D67282"/>
    <w:rsid w:val="00D67458"/>
    <w:rsid w:val="00D6783E"/>
    <w:rsid w:val="00D67912"/>
    <w:rsid w:val="00D679C8"/>
    <w:rsid w:val="00D67D70"/>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38EE"/>
    <w:rsid w:val="00D73DCD"/>
    <w:rsid w:val="00D73FAC"/>
    <w:rsid w:val="00D74121"/>
    <w:rsid w:val="00D74708"/>
    <w:rsid w:val="00D74A68"/>
    <w:rsid w:val="00D74ABA"/>
    <w:rsid w:val="00D74CCA"/>
    <w:rsid w:val="00D74DB5"/>
    <w:rsid w:val="00D754FB"/>
    <w:rsid w:val="00D765DA"/>
    <w:rsid w:val="00D76C31"/>
    <w:rsid w:val="00D76D49"/>
    <w:rsid w:val="00D76E5C"/>
    <w:rsid w:val="00D7731E"/>
    <w:rsid w:val="00D77B2D"/>
    <w:rsid w:val="00D77E7C"/>
    <w:rsid w:val="00D80221"/>
    <w:rsid w:val="00D80524"/>
    <w:rsid w:val="00D806BF"/>
    <w:rsid w:val="00D80AE6"/>
    <w:rsid w:val="00D80B9C"/>
    <w:rsid w:val="00D80BA8"/>
    <w:rsid w:val="00D81205"/>
    <w:rsid w:val="00D8171D"/>
    <w:rsid w:val="00D818DB"/>
    <w:rsid w:val="00D82373"/>
    <w:rsid w:val="00D82A7F"/>
    <w:rsid w:val="00D82D8C"/>
    <w:rsid w:val="00D83DD7"/>
    <w:rsid w:val="00D84070"/>
    <w:rsid w:val="00D841A2"/>
    <w:rsid w:val="00D8469A"/>
    <w:rsid w:val="00D84FBF"/>
    <w:rsid w:val="00D850B3"/>
    <w:rsid w:val="00D85182"/>
    <w:rsid w:val="00D8609C"/>
    <w:rsid w:val="00D8627E"/>
    <w:rsid w:val="00D86A98"/>
    <w:rsid w:val="00D86DAD"/>
    <w:rsid w:val="00D86EDB"/>
    <w:rsid w:val="00D86EED"/>
    <w:rsid w:val="00D871DC"/>
    <w:rsid w:val="00D87D13"/>
    <w:rsid w:val="00D87FA6"/>
    <w:rsid w:val="00D904E3"/>
    <w:rsid w:val="00D90522"/>
    <w:rsid w:val="00D90D74"/>
    <w:rsid w:val="00D911DA"/>
    <w:rsid w:val="00D91511"/>
    <w:rsid w:val="00D91929"/>
    <w:rsid w:val="00D923AE"/>
    <w:rsid w:val="00D929A7"/>
    <w:rsid w:val="00D92D10"/>
    <w:rsid w:val="00D92F30"/>
    <w:rsid w:val="00D92FD1"/>
    <w:rsid w:val="00D931CA"/>
    <w:rsid w:val="00D932A8"/>
    <w:rsid w:val="00D933FE"/>
    <w:rsid w:val="00D9361F"/>
    <w:rsid w:val="00D93AC3"/>
    <w:rsid w:val="00D93F76"/>
    <w:rsid w:val="00D94808"/>
    <w:rsid w:val="00D954ED"/>
    <w:rsid w:val="00D957AE"/>
    <w:rsid w:val="00D95C07"/>
    <w:rsid w:val="00D95F15"/>
    <w:rsid w:val="00D96C8A"/>
    <w:rsid w:val="00D976BC"/>
    <w:rsid w:val="00D97845"/>
    <w:rsid w:val="00DA068D"/>
    <w:rsid w:val="00DA0EB9"/>
    <w:rsid w:val="00DA0F79"/>
    <w:rsid w:val="00DA13E9"/>
    <w:rsid w:val="00DA1780"/>
    <w:rsid w:val="00DA1E54"/>
    <w:rsid w:val="00DA21A2"/>
    <w:rsid w:val="00DA24A3"/>
    <w:rsid w:val="00DA25ED"/>
    <w:rsid w:val="00DA2B7D"/>
    <w:rsid w:val="00DA32BB"/>
    <w:rsid w:val="00DA32FF"/>
    <w:rsid w:val="00DA37A0"/>
    <w:rsid w:val="00DA39E1"/>
    <w:rsid w:val="00DA41E5"/>
    <w:rsid w:val="00DA4A80"/>
    <w:rsid w:val="00DA4A9D"/>
    <w:rsid w:val="00DA4B9E"/>
    <w:rsid w:val="00DA4F4D"/>
    <w:rsid w:val="00DA5650"/>
    <w:rsid w:val="00DA5A2D"/>
    <w:rsid w:val="00DA5FC4"/>
    <w:rsid w:val="00DA6404"/>
    <w:rsid w:val="00DA64B5"/>
    <w:rsid w:val="00DA66FA"/>
    <w:rsid w:val="00DA6909"/>
    <w:rsid w:val="00DA6992"/>
    <w:rsid w:val="00DA76AC"/>
    <w:rsid w:val="00DA794E"/>
    <w:rsid w:val="00DB0887"/>
    <w:rsid w:val="00DB0893"/>
    <w:rsid w:val="00DB0DE7"/>
    <w:rsid w:val="00DB0F33"/>
    <w:rsid w:val="00DB0F9C"/>
    <w:rsid w:val="00DB1298"/>
    <w:rsid w:val="00DB1311"/>
    <w:rsid w:val="00DB1871"/>
    <w:rsid w:val="00DB19FD"/>
    <w:rsid w:val="00DB1B73"/>
    <w:rsid w:val="00DB1BD6"/>
    <w:rsid w:val="00DB232A"/>
    <w:rsid w:val="00DB2530"/>
    <w:rsid w:val="00DB2B5A"/>
    <w:rsid w:val="00DB2CC2"/>
    <w:rsid w:val="00DB3282"/>
    <w:rsid w:val="00DB32F2"/>
    <w:rsid w:val="00DB357C"/>
    <w:rsid w:val="00DB393D"/>
    <w:rsid w:val="00DB3D08"/>
    <w:rsid w:val="00DB4690"/>
    <w:rsid w:val="00DB5060"/>
    <w:rsid w:val="00DB5613"/>
    <w:rsid w:val="00DB5683"/>
    <w:rsid w:val="00DB582A"/>
    <w:rsid w:val="00DB598F"/>
    <w:rsid w:val="00DB5DDB"/>
    <w:rsid w:val="00DB5DE6"/>
    <w:rsid w:val="00DB60DD"/>
    <w:rsid w:val="00DB6211"/>
    <w:rsid w:val="00DB631C"/>
    <w:rsid w:val="00DB63E2"/>
    <w:rsid w:val="00DB66A0"/>
    <w:rsid w:val="00DB66CD"/>
    <w:rsid w:val="00DC0318"/>
    <w:rsid w:val="00DC0849"/>
    <w:rsid w:val="00DC085D"/>
    <w:rsid w:val="00DC0B73"/>
    <w:rsid w:val="00DC0CE0"/>
    <w:rsid w:val="00DC1A68"/>
    <w:rsid w:val="00DC1EBA"/>
    <w:rsid w:val="00DC2697"/>
    <w:rsid w:val="00DC2701"/>
    <w:rsid w:val="00DC2AFD"/>
    <w:rsid w:val="00DC2CCE"/>
    <w:rsid w:val="00DC2EC0"/>
    <w:rsid w:val="00DC31FC"/>
    <w:rsid w:val="00DC3733"/>
    <w:rsid w:val="00DC38AE"/>
    <w:rsid w:val="00DC3BEC"/>
    <w:rsid w:val="00DC3D5C"/>
    <w:rsid w:val="00DC4AFA"/>
    <w:rsid w:val="00DC4BC6"/>
    <w:rsid w:val="00DC55A6"/>
    <w:rsid w:val="00DC5645"/>
    <w:rsid w:val="00DC5860"/>
    <w:rsid w:val="00DC59E1"/>
    <w:rsid w:val="00DC5E84"/>
    <w:rsid w:val="00DC6092"/>
    <w:rsid w:val="00DC6421"/>
    <w:rsid w:val="00DC65D2"/>
    <w:rsid w:val="00DC69A4"/>
    <w:rsid w:val="00DC6E3C"/>
    <w:rsid w:val="00DC7694"/>
    <w:rsid w:val="00DC7FA0"/>
    <w:rsid w:val="00DD0174"/>
    <w:rsid w:val="00DD08DC"/>
    <w:rsid w:val="00DD0B02"/>
    <w:rsid w:val="00DD0D64"/>
    <w:rsid w:val="00DD119A"/>
    <w:rsid w:val="00DD24AA"/>
    <w:rsid w:val="00DD2856"/>
    <w:rsid w:val="00DD2FC8"/>
    <w:rsid w:val="00DD2FDC"/>
    <w:rsid w:val="00DD310D"/>
    <w:rsid w:val="00DD371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6EF3"/>
    <w:rsid w:val="00DD7927"/>
    <w:rsid w:val="00DD7C5F"/>
    <w:rsid w:val="00DE0163"/>
    <w:rsid w:val="00DE03B0"/>
    <w:rsid w:val="00DE146C"/>
    <w:rsid w:val="00DE1E15"/>
    <w:rsid w:val="00DE23D5"/>
    <w:rsid w:val="00DE26FF"/>
    <w:rsid w:val="00DE270C"/>
    <w:rsid w:val="00DE279F"/>
    <w:rsid w:val="00DE2A68"/>
    <w:rsid w:val="00DE2F16"/>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202"/>
    <w:rsid w:val="00DE6652"/>
    <w:rsid w:val="00DE6700"/>
    <w:rsid w:val="00DE6A8A"/>
    <w:rsid w:val="00DE7297"/>
    <w:rsid w:val="00DE72AF"/>
    <w:rsid w:val="00DE7479"/>
    <w:rsid w:val="00DE7746"/>
    <w:rsid w:val="00DE7B48"/>
    <w:rsid w:val="00DF03C0"/>
    <w:rsid w:val="00DF1035"/>
    <w:rsid w:val="00DF1098"/>
    <w:rsid w:val="00DF173B"/>
    <w:rsid w:val="00DF20C8"/>
    <w:rsid w:val="00DF224F"/>
    <w:rsid w:val="00DF253C"/>
    <w:rsid w:val="00DF29C9"/>
    <w:rsid w:val="00DF2B0C"/>
    <w:rsid w:val="00DF36E4"/>
    <w:rsid w:val="00DF3B07"/>
    <w:rsid w:val="00DF3B0A"/>
    <w:rsid w:val="00DF3D7D"/>
    <w:rsid w:val="00DF3DD0"/>
    <w:rsid w:val="00DF4BD3"/>
    <w:rsid w:val="00DF4E74"/>
    <w:rsid w:val="00DF537A"/>
    <w:rsid w:val="00DF5463"/>
    <w:rsid w:val="00DF5598"/>
    <w:rsid w:val="00DF57EF"/>
    <w:rsid w:val="00DF582B"/>
    <w:rsid w:val="00DF595E"/>
    <w:rsid w:val="00DF5C0C"/>
    <w:rsid w:val="00DF5CE0"/>
    <w:rsid w:val="00DF5EDF"/>
    <w:rsid w:val="00DF686E"/>
    <w:rsid w:val="00DF6C99"/>
    <w:rsid w:val="00DF6EB2"/>
    <w:rsid w:val="00DF70CA"/>
    <w:rsid w:val="00DF7192"/>
    <w:rsid w:val="00E0021B"/>
    <w:rsid w:val="00E007A7"/>
    <w:rsid w:val="00E00A2C"/>
    <w:rsid w:val="00E00AAA"/>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4A39"/>
    <w:rsid w:val="00E04A64"/>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0F4A"/>
    <w:rsid w:val="00E110A7"/>
    <w:rsid w:val="00E11140"/>
    <w:rsid w:val="00E111D8"/>
    <w:rsid w:val="00E1144A"/>
    <w:rsid w:val="00E1158B"/>
    <w:rsid w:val="00E118B6"/>
    <w:rsid w:val="00E11976"/>
    <w:rsid w:val="00E11A60"/>
    <w:rsid w:val="00E11E71"/>
    <w:rsid w:val="00E1216A"/>
    <w:rsid w:val="00E12445"/>
    <w:rsid w:val="00E12492"/>
    <w:rsid w:val="00E12F6D"/>
    <w:rsid w:val="00E12FFB"/>
    <w:rsid w:val="00E13327"/>
    <w:rsid w:val="00E13D04"/>
    <w:rsid w:val="00E13F12"/>
    <w:rsid w:val="00E13F61"/>
    <w:rsid w:val="00E13FFC"/>
    <w:rsid w:val="00E142AC"/>
    <w:rsid w:val="00E14883"/>
    <w:rsid w:val="00E14905"/>
    <w:rsid w:val="00E14B0B"/>
    <w:rsid w:val="00E14BC8"/>
    <w:rsid w:val="00E14D6F"/>
    <w:rsid w:val="00E14E0A"/>
    <w:rsid w:val="00E154EC"/>
    <w:rsid w:val="00E16958"/>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5B3"/>
    <w:rsid w:val="00E2589A"/>
    <w:rsid w:val="00E25DEF"/>
    <w:rsid w:val="00E25EC6"/>
    <w:rsid w:val="00E26797"/>
    <w:rsid w:val="00E26C15"/>
    <w:rsid w:val="00E26E88"/>
    <w:rsid w:val="00E27104"/>
    <w:rsid w:val="00E27647"/>
    <w:rsid w:val="00E27B32"/>
    <w:rsid w:val="00E27FB6"/>
    <w:rsid w:val="00E30045"/>
    <w:rsid w:val="00E30072"/>
    <w:rsid w:val="00E304BF"/>
    <w:rsid w:val="00E30672"/>
    <w:rsid w:val="00E30AB0"/>
    <w:rsid w:val="00E3103C"/>
    <w:rsid w:val="00E31445"/>
    <w:rsid w:val="00E318A8"/>
    <w:rsid w:val="00E319E2"/>
    <w:rsid w:val="00E31BCF"/>
    <w:rsid w:val="00E32BDB"/>
    <w:rsid w:val="00E32D00"/>
    <w:rsid w:val="00E32D52"/>
    <w:rsid w:val="00E33329"/>
    <w:rsid w:val="00E335EA"/>
    <w:rsid w:val="00E3388F"/>
    <w:rsid w:val="00E338E0"/>
    <w:rsid w:val="00E3392C"/>
    <w:rsid w:val="00E342B8"/>
    <w:rsid w:val="00E346E0"/>
    <w:rsid w:val="00E346EE"/>
    <w:rsid w:val="00E348AC"/>
    <w:rsid w:val="00E34BA1"/>
    <w:rsid w:val="00E34ED3"/>
    <w:rsid w:val="00E35043"/>
    <w:rsid w:val="00E3596B"/>
    <w:rsid w:val="00E36166"/>
    <w:rsid w:val="00E3681D"/>
    <w:rsid w:val="00E3693A"/>
    <w:rsid w:val="00E36D00"/>
    <w:rsid w:val="00E37080"/>
    <w:rsid w:val="00E37C79"/>
    <w:rsid w:val="00E37E23"/>
    <w:rsid w:val="00E40885"/>
    <w:rsid w:val="00E40F0E"/>
    <w:rsid w:val="00E411D2"/>
    <w:rsid w:val="00E412A9"/>
    <w:rsid w:val="00E41727"/>
    <w:rsid w:val="00E41856"/>
    <w:rsid w:val="00E41C04"/>
    <w:rsid w:val="00E42770"/>
    <w:rsid w:val="00E42821"/>
    <w:rsid w:val="00E4294B"/>
    <w:rsid w:val="00E431D4"/>
    <w:rsid w:val="00E4354D"/>
    <w:rsid w:val="00E43732"/>
    <w:rsid w:val="00E44A8E"/>
    <w:rsid w:val="00E44B71"/>
    <w:rsid w:val="00E44B83"/>
    <w:rsid w:val="00E452A8"/>
    <w:rsid w:val="00E455AB"/>
    <w:rsid w:val="00E45A08"/>
    <w:rsid w:val="00E45D43"/>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9AC"/>
    <w:rsid w:val="00E52BB9"/>
    <w:rsid w:val="00E52FBD"/>
    <w:rsid w:val="00E53AAE"/>
    <w:rsid w:val="00E54888"/>
    <w:rsid w:val="00E54919"/>
    <w:rsid w:val="00E54AF4"/>
    <w:rsid w:val="00E54C77"/>
    <w:rsid w:val="00E55B58"/>
    <w:rsid w:val="00E55DEC"/>
    <w:rsid w:val="00E5648D"/>
    <w:rsid w:val="00E5698B"/>
    <w:rsid w:val="00E56A1A"/>
    <w:rsid w:val="00E56A2B"/>
    <w:rsid w:val="00E56F8D"/>
    <w:rsid w:val="00E57EE3"/>
    <w:rsid w:val="00E601AF"/>
    <w:rsid w:val="00E60375"/>
    <w:rsid w:val="00E60662"/>
    <w:rsid w:val="00E60896"/>
    <w:rsid w:val="00E609FA"/>
    <w:rsid w:val="00E60C4C"/>
    <w:rsid w:val="00E60E11"/>
    <w:rsid w:val="00E60E9C"/>
    <w:rsid w:val="00E611EE"/>
    <w:rsid w:val="00E6152C"/>
    <w:rsid w:val="00E6153E"/>
    <w:rsid w:val="00E61ADD"/>
    <w:rsid w:val="00E61CD0"/>
    <w:rsid w:val="00E61CDD"/>
    <w:rsid w:val="00E61FB0"/>
    <w:rsid w:val="00E62121"/>
    <w:rsid w:val="00E62408"/>
    <w:rsid w:val="00E62D41"/>
    <w:rsid w:val="00E632A4"/>
    <w:rsid w:val="00E632FC"/>
    <w:rsid w:val="00E63469"/>
    <w:rsid w:val="00E6377F"/>
    <w:rsid w:val="00E64395"/>
    <w:rsid w:val="00E64397"/>
    <w:rsid w:val="00E64DE5"/>
    <w:rsid w:val="00E65299"/>
    <w:rsid w:val="00E6531D"/>
    <w:rsid w:val="00E65389"/>
    <w:rsid w:val="00E659D8"/>
    <w:rsid w:val="00E65DAD"/>
    <w:rsid w:val="00E65F5F"/>
    <w:rsid w:val="00E6606B"/>
    <w:rsid w:val="00E6658A"/>
    <w:rsid w:val="00E667AF"/>
    <w:rsid w:val="00E66926"/>
    <w:rsid w:val="00E66CD6"/>
    <w:rsid w:val="00E66E15"/>
    <w:rsid w:val="00E6717A"/>
    <w:rsid w:val="00E67427"/>
    <w:rsid w:val="00E674A3"/>
    <w:rsid w:val="00E6793E"/>
    <w:rsid w:val="00E67AA0"/>
    <w:rsid w:val="00E7075A"/>
    <w:rsid w:val="00E70AB6"/>
    <w:rsid w:val="00E71D1B"/>
    <w:rsid w:val="00E73052"/>
    <w:rsid w:val="00E7372C"/>
    <w:rsid w:val="00E737AC"/>
    <w:rsid w:val="00E73A43"/>
    <w:rsid w:val="00E73C00"/>
    <w:rsid w:val="00E73DAC"/>
    <w:rsid w:val="00E7403F"/>
    <w:rsid w:val="00E74A6C"/>
    <w:rsid w:val="00E74F76"/>
    <w:rsid w:val="00E752D6"/>
    <w:rsid w:val="00E75A97"/>
    <w:rsid w:val="00E75B41"/>
    <w:rsid w:val="00E75B67"/>
    <w:rsid w:val="00E75C4E"/>
    <w:rsid w:val="00E7622A"/>
    <w:rsid w:val="00E76448"/>
    <w:rsid w:val="00E764C4"/>
    <w:rsid w:val="00E766F7"/>
    <w:rsid w:val="00E779A5"/>
    <w:rsid w:val="00E77A1F"/>
    <w:rsid w:val="00E80143"/>
    <w:rsid w:val="00E803DA"/>
    <w:rsid w:val="00E80582"/>
    <w:rsid w:val="00E806EA"/>
    <w:rsid w:val="00E80950"/>
    <w:rsid w:val="00E80DAC"/>
    <w:rsid w:val="00E810FA"/>
    <w:rsid w:val="00E8119D"/>
    <w:rsid w:val="00E81547"/>
    <w:rsid w:val="00E818EE"/>
    <w:rsid w:val="00E81976"/>
    <w:rsid w:val="00E81DDA"/>
    <w:rsid w:val="00E81E11"/>
    <w:rsid w:val="00E82472"/>
    <w:rsid w:val="00E82680"/>
    <w:rsid w:val="00E82896"/>
    <w:rsid w:val="00E82D98"/>
    <w:rsid w:val="00E82FAC"/>
    <w:rsid w:val="00E8325C"/>
    <w:rsid w:val="00E83506"/>
    <w:rsid w:val="00E84157"/>
    <w:rsid w:val="00E84404"/>
    <w:rsid w:val="00E84774"/>
    <w:rsid w:val="00E84FA9"/>
    <w:rsid w:val="00E84FB7"/>
    <w:rsid w:val="00E85037"/>
    <w:rsid w:val="00E85098"/>
    <w:rsid w:val="00E85117"/>
    <w:rsid w:val="00E85149"/>
    <w:rsid w:val="00E85226"/>
    <w:rsid w:val="00E8523E"/>
    <w:rsid w:val="00E85281"/>
    <w:rsid w:val="00E85755"/>
    <w:rsid w:val="00E85A19"/>
    <w:rsid w:val="00E85B08"/>
    <w:rsid w:val="00E86298"/>
    <w:rsid w:val="00E86A32"/>
    <w:rsid w:val="00E86A42"/>
    <w:rsid w:val="00E872C5"/>
    <w:rsid w:val="00E87C38"/>
    <w:rsid w:val="00E87F7C"/>
    <w:rsid w:val="00E90031"/>
    <w:rsid w:val="00E906E4"/>
    <w:rsid w:val="00E907E1"/>
    <w:rsid w:val="00E90889"/>
    <w:rsid w:val="00E90B84"/>
    <w:rsid w:val="00E910D8"/>
    <w:rsid w:val="00E91CD4"/>
    <w:rsid w:val="00E92A2D"/>
    <w:rsid w:val="00E933BD"/>
    <w:rsid w:val="00E933D2"/>
    <w:rsid w:val="00E93701"/>
    <w:rsid w:val="00E93BA2"/>
    <w:rsid w:val="00E93E57"/>
    <w:rsid w:val="00E94312"/>
    <w:rsid w:val="00E94624"/>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1AA"/>
    <w:rsid w:val="00EA0994"/>
    <w:rsid w:val="00EA0A9D"/>
    <w:rsid w:val="00EA1623"/>
    <w:rsid w:val="00EA1A3C"/>
    <w:rsid w:val="00EA1F15"/>
    <w:rsid w:val="00EA2340"/>
    <w:rsid w:val="00EA2364"/>
    <w:rsid w:val="00EA240D"/>
    <w:rsid w:val="00EA24DF"/>
    <w:rsid w:val="00EA27F6"/>
    <w:rsid w:val="00EA28D8"/>
    <w:rsid w:val="00EA2964"/>
    <w:rsid w:val="00EA2BAE"/>
    <w:rsid w:val="00EA2E37"/>
    <w:rsid w:val="00EA3D82"/>
    <w:rsid w:val="00EA3F0E"/>
    <w:rsid w:val="00EA41E0"/>
    <w:rsid w:val="00EA42EB"/>
    <w:rsid w:val="00EA48AA"/>
    <w:rsid w:val="00EA4D01"/>
    <w:rsid w:val="00EA4E01"/>
    <w:rsid w:val="00EA4F98"/>
    <w:rsid w:val="00EA4FCE"/>
    <w:rsid w:val="00EA4FF0"/>
    <w:rsid w:val="00EA50F9"/>
    <w:rsid w:val="00EA5151"/>
    <w:rsid w:val="00EA53AC"/>
    <w:rsid w:val="00EA5731"/>
    <w:rsid w:val="00EA5B4D"/>
    <w:rsid w:val="00EA6502"/>
    <w:rsid w:val="00EA65A8"/>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43F1"/>
    <w:rsid w:val="00EB560E"/>
    <w:rsid w:val="00EB5E56"/>
    <w:rsid w:val="00EB5FB5"/>
    <w:rsid w:val="00EB61AC"/>
    <w:rsid w:val="00EB6253"/>
    <w:rsid w:val="00EB64F0"/>
    <w:rsid w:val="00EB6544"/>
    <w:rsid w:val="00EB7804"/>
    <w:rsid w:val="00EB7BBF"/>
    <w:rsid w:val="00EB7C9B"/>
    <w:rsid w:val="00EB7D98"/>
    <w:rsid w:val="00EB7E60"/>
    <w:rsid w:val="00EC0478"/>
    <w:rsid w:val="00EC0B0A"/>
    <w:rsid w:val="00EC0C77"/>
    <w:rsid w:val="00EC112A"/>
    <w:rsid w:val="00EC1550"/>
    <w:rsid w:val="00EC1A8D"/>
    <w:rsid w:val="00EC1FEC"/>
    <w:rsid w:val="00EC2270"/>
    <w:rsid w:val="00EC2593"/>
    <w:rsid w:val="00EC28AB"/>
    <w:rsid w:val="00EC2AB5"/>
    <w:rsid w:val="00EC368A"/>
    <w:rsid w:val="00EC385A"/>
    <w:rsid w:val="00EC408E"/>
    <w:rsid w:val="00EC44A4"/>
    <w:rsid w:val="00EC4A0D"/>
    <w:rsid w:val="00EC51F4"/>
    <w:rsid w:val="00EC5443"/>
    <w:rsid w:val="00EC5666"/>
    <w:rsid w:val="00EC57FC"/>
    <w:rsid w:val="00EC5CAF"/>
    <w:rsid w:val="00EC5D4B"/>
    <w:rsid w:val="00EC5E58"/>
    <w:rsid w:val="00EC5F95"/>
    <w:rsid w:val="00EC6009"/>
    <w:rsid w:val="00EC6079"/>
    <w:rsid w:val="00EC66C9"/>
    <w:rsid w:val="00EC6B08"/>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289D"/>
    <w:rsid w:val="00ED3380"/>
    <w:rsid w:val="00ED39C8"/>
    <w:rsid w:val="00ED3A4D"/>
    <w:rsid w:val="00ED3B5C"/>
    <w:rsid w:val="00ED3BCD"/>
    <w:rsid w:val="00ED4A85"/>
    <w:rsid w:val="00ED4AC5"/>
    <w:rsid w:val="00ED4FB7"/>
    <w:rsid w:val="00ED50CF"/>
    <w:rsid w:val="00ED590E"/>
    <w:rsid w:val="00ED598B"/>
    <w:rsid w:val="00ED5A08"/>
    <w:rsid w:val="00ED5FFD"/>
    <w:rsid w:val="00ED6402"/>
    <w:rsid w:val="00ED6BB5"/>
    <w:rsid w:val="00ED6BC7"/>
    <w:rsid w:val="00ED6DED"/>
    <w:rsid w:val="00ED6E64"/>
    <w:rsid w:val="00ED6ED3"/>
    <w:rsid w:val="00ED7176"/>
    <w:rsid w:val="00ED7667"/>
    <w:rsid w:val="00ED7C0A"/>
    <w:rsid w:val="00EE019A"/>
    <w:rsid w:val="00EE03C1"/>
    <w:rsid w:val="00EE048D"/>
    <w:rsid w:val="00EE0A8C"/>
    <w:rsid w:val="00EE0B0F"/>
    <w:rsid w:val="00EE0D6B"/>
    <w:rsid w:val="00EE19B5"/>
    <w:rsid w:val="00EE19DE"/>
    <w:rsid w:val="00EE231B"/>
    <w:rsid w:val="00EE293A"/>
    <w:rsid w:val="00EE2960"/>
    <w:rsid w:val="00EE3863"/>
    <w:rsid w:val="00EE4118"/>
    <w:rsid w:val="00EE41B3"/>
    <w:rsid w:val="00EE4268"/>
    <w:rsid w:val="00EE479C"/>
    <w:rsid w:val="00EE4856"/>
    <w:rsid w:val="00EE4C87"/>
    <w:rsid w:val="00EE4E1D"/>
    <w:rsid w:val="00EE4EE8"/>
    <w:rsid w:val="00EE4EF6"/>
    <w:rsid w:val="00EE51C1"/>
    <w:rsid w:val="00EE550C"/>
    <w:rsid w:val="00EE5BEB"/>
    <w:rsid w:val="00EE62DB"/>
    <w:rsid w:val="00EE6469"/>
    <w:rsid w:val="00EE6587"/>
    <w:rsid w:val="00EE675C"/>
    <w:rsid w:val="00EE6E80"/>
    <w:rsid w:val="00EE71F8"/>
    <w:rsid w:val="00EE769C"/>
    <w:rsid w:val="00EE77D5"/>
    <w:rsid w:val="00EE7B3C"/>
    <w:rsid w:val="00EE7E26"/>
    <w:rsid w:val="00EF0CB0"/>
    <w:rsid w:val="00EF1576"/>
    <w:rsid w:val="00EF1ADA"/>
    <w:rsid w:val="00EF20DB"/>
    <w:rsid w:val="00EF2313"/>
    <w:rsid w:val="00EF2403"/>
    <w:rsid w:val="00EF26E9"/>
    <w:rsid w:val="00EF29D2"/>
    <w:rsid w:val="00EF2CE1"/>
    <w:rsid w:val="00EF2DE6"/>
    <w:rsid w:val="00EF335C"/>
    <w:rsid w:val="00EF3DA3"/>
    <w:rsid w:val="00EF44E9"/>
    <w:rsid w:val="00EF4A31"/>
    <w:rsid w:val="00EF4F0C"/>
    <w:rsid w:val="00EF51C4"/>
    <w:rsid w:val="00EF5829"/>
    <w:rsid w:val="00EF5F61"/>
    <w:rsid w:val="00EF626F"/>
    <w:rsid w:val="00EF630F"/>
    <w:rsid w:val="00EF63D7"/>
    <w:rsid w:val="00EF7DCF"/>
    <w:rsid w:val="00F00A86"/>
    <w:rsid w:val="00F00BDA"/>
    <w:rsid w:val="00F01174"/>
    <w:rsid w:val="00F01562"/>
    <w:rsid w:val="00F015B6"/>
    <w:rsid w:val="00F0171A"/>
    <w:rsid w:val="00F01AB5"/>
    <w:rsid w:val="00F01D29"/>
    <w:rsid w:val="00F0241D"/>
    <w:rsid w:val="00F02DD3"/>
    <w:rsid w:val="00F02EB9"/>
    <w:rsid w:val="00F0346A"/>
    <w:rsid w:val="00F0346E"/>
    <w:rsid w:val="00F03748"/>
    <w:rsid w:val="00F038BF"/>
    <w:rsid w:val="00F03A06"/>
    <w:rsid w:val="00F03DA1"/>
    <w:rsid w:val="00F04483"/>
    <w:rsid w:val="00F04E71"/>
    <w:rsid w:val="00F0513D"/>
    <w:rsid w:val="00F0523B"/>
    <w:rsid w:val="00F05344"/>
    <w:rsid w:val="00F055E9"/>
    <w:rsid w:val="00F05D72"/>
    <w:rsid w:val="00F05F26"/>
    <w:rsid w:val="00F06155"/>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22D"/>
    <w:rsid w:val="00F132AA"/>
    <w:rsid w:val="00F13390"/>
    <w:rsid w:val="00F13EC4"/>
    <w:rsid w:val="00F1404A"/>
    <w:rsid w:val="00F14597"/>
    <w:rsid w:val="00F145BD"/>
    <w:rsid w:val="00F147D5"/>
    <w:rsid w:val="00F147DF"/>
    <w:rsid w:val="00F14971"/>
    <w:rsid w:val="00F14B5A"/>
    <w:rsid w:val="00F1507D"/>
    <w:rsid w:val="00F155C3"/>
    <w:rsid w:val="00F16A0E"/>
    <w:rsid w:val="00F16B6F"/>
    <w:rsid w:val="00F16BB3"/>
    <w:rsid w:val="00F16D33"/>
    <w:rsid w:val="00F17205"/>
    <w:rsid w:val="00F1798F"/>
    <w:rsid w:val="00F17B1D"/>
    <w:rsid w:val="00F20A5D"/>
    <w:rsid w:val="00F21250"/>
    <w:rsid w:val="00F217E5"/>
    <w:rsid w:val="00F2187E"/>
    <w:rsid w:val="00F219E3"/>
    <w:rsid w:val="00F21D0D"/>
    <w:rsid w:val="00F21E5E"/>
    <w:rsid w:val="00F2208D"/>
    <w:rsid w:val="00F233C8"/>
    <w:rsid w:val="00F2346B"/>
    <w:rsid w:val="00F239A1"/>
    <w:rsid w:val="00F23F3E"/>
    <w:rsid w:val="00F24772"/>
    <w:rsid w:val="00F24CC9"/>
    <w:rsid w:val="00F25245"/>
    <w:rsid w:val="00F255B1"/>
    <w:rsid w:val="00F25A4F"/>
    <w:rsid w:val="00F26128"/>
    <w:rsid w:val="00F26501"/>
    <w:rsid w:val="00F26517"/>
    <w:rsid w:val="00F26DA9"/>
    <w:rsid w:val="00F26FFF"/>
    <w:rsid w:val="00F27078"/>
    <w:rsid w:val="00F30198"/>
    <w:rsid w:val="00F3035C"/>
    <w:rsid w:val="00F30611"/>
    <w:rsid w:val="00F30BE3"/>
    <w:rsid w:val="00F3122E"/>
    <w:rsid w:val="00F312E6"/>
    <w:rsid w:val="00F316A8"/>
    <w:rsid w:val="00F31863"/>
    <w:rsid w:val="00F31BDD"/>
    <w:rsid w:val="00F31FBB"/>
    <w:rsid w:val="00F32340"/>
    <w:rsid w:val="00F3289E"/>
    <w:rsid w:val="00F32FB4"/>
    <w:rsid w:val="00F33476"/>
    <w:rsid w:val="00F346B9"/>
    <w:rsid w:val="00F35FE4"/>
    <w:rsid w:val="00F36C59"/>
    <w:rsid w:val="00F36D93"/>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3869"/>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0F1"/>
    <w:rsid w:val="00F501E7"/>
    <w:rsid w:val="00F505FA"/>
    <w:rsid w:val="00F50A89"/>
    <w:rsid w:val="00F50B6A"/>
    <w:rsid w:val="00F50EA2"/>
    <w:rsid w:val="00F512B4"/>
    <w:rsid w:val="00F51514"/>
    <w:rsid w:val="00F515A7"/>
    <w:rsid w:val="00F51983"/>
    <w:rsid w:val="00F51AB5"/>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71"/>
    <w:rsid w:val="00F606E0"/>
    <w:rsid w:val="00F60D2F"/>
    <w:rsid w:val="00F611DE"/>
    <w:rsid w:val="00F618D0"/>
    <w:rsid w:val="00F61D42"/>
    <w:rsid w:val="00F61F16"/>
    <w:rsid w:val="00F61FB2"/>
    <w:rsid w:val="00F6247C"/>
    <w:rsid w:val="00F6284D"/>
    <w:rsid w:val="00F628A0"/>
    <w:rsid w:val="00F629D2"/>
    <w:rsid w:val="00F62D95"/>
    <w:rsid w:val="00F63C0C"/>
    <w:rsid w:val="00F64148"/>
    <w:rsid w:val="00F64392"/>
    <w:rsid w:val="00F64477"/>
    <w:rsid w:val="00F646B3"/>
    <w:rsid w:val="00F64842"/>
    <w:rsid w:val="00F650A8"/>
    <w:rsid w:val="00F65142"/>
    <w:rsid w:val="00F652BD"/>
    <w:rsid w:val="00F654C2"/>
    <w:rsid w:val="00F65AFC"/>
    <w:rsid w:val="00F65D84"/>
    <w:rsid w:val="00F65DD0"/>
    <w:rsid w:val="00F65E58"/>
    <w:rsid w:val="00F65F66"/>
    <w:rsid w:val="00F665EB"/>
    <w:rsid w:val="00F66ACC"/>
    <w:rsid w:val="00F67459"/>
    <w:rsid w:val="00F676FE"/>
    <w:rsid w:val="00F6785A"/>
    <w:rsid w:val="00F6789C"/>
    <w:rsid w:val="00F67ADA"/>
    <w:rsid w:val="00F701F9"/>
    <w:rsid w:val="00F7086A"/>
    <w:rsid w:val="00F70AFB"/>
    <w:rsid w:val="00F7113A"/>
    <w:rsid w:val="00F71A1A"/>
    <w:rsid w:val="00F72166"/>
    <w:rsid w:val="00F723D1"/>
    <w:rsid w:val="00F72472"/>
    <w:rsid w:val="00F724B1"/>
    <w:rsid w:val="00F72575"/>
    <w:rsid w:val="00F725F1"/>
    <w:rsid w:val="00F72B97"/>
    <w:rsid w:val="00F72E58"/>
    <w:rsid w:val="00F72F80"/>
    <w:rsid w:val="00F73013"/>
    <w:rsid w:val="00F73577"/>
    <w:rsid w:val="00F7362F"/>
    <w:rsid w:val="00F73860"/>
    <w:rsid w:val="00F73950"/>
    <w:rsid w:val="00F73994"/>
    <w:rsid w:val="00F739C1"/>
    <w:rsid w:val="00F73B37"/>
    <w:rsid w:val="00F73F7B"/>
    <w:rsid w:val="00F741BF"/>
    <w:rsid w:val="00F74346"/>
    <w:rsid w:val="00F74569"/>
    <w:rsid w:val="00F748CE"/>
    <w:rsid w:val="00F75483"/>
    <w:rsid w:val="00F759D6"/>
    <w:rsid w:val="00F75A70"/>
    <w:rsid w:val="00F75F39"/>
    <w:rsid w:val="00F7638D"/>
    <w:rsid w:val="00F76400"/>
    <w:rsid w:val="00F76754"/>
    <w:rsid w:val="00F7691B"/>
    <w:rsid w:val="00F76F1C"/>
    <w:rsid w:val="00F77497"/>
    <w:rsid w:val="00F77B13"/>
    <w:rsid w:val="00F77C83"/>
    <w:rsid w:val="00F77DDA"/>
    <w:rsid w:val="00F80590"/>
    <w:rsid w:val="00F808E2"/>
    <w:rsid w:val="00F80F2B"/>
    <w:rsid w:val="00F81004"/>
    <w:rsid w:val="00F812B9"/>
    <w:rsid w:val="00F81705"/>
    <w:rsid w:val="00F822EC"/>
    <w:rsid w:val="00F823E0"/>
    <w:rsid w:val="00F828EB"/>
    <w:rsid w:val="00F82919"/>
    <w:rsid w:val="00F82A44"/>
    <w:rsid w:val="00F82BB4"/>
    <w:rsid w:val="00F82DB9"/>
    <w:rsid w:val="00F82F80"/>
    <w:rsid w:val="00F83255"/>
    <w:rsid w:val="00F832BA"/>
    <w:rsid w:val="00F838F4"/>
    <w:rsid w:val="00F83A23"/>
    <w:rsid w:val="00F8402F"/>
    <w:rsid w:val="00F84E51"/>
    <w:rsid w:val="00F85356"/>
    <w:rsid w:val="00F85447"/>
    <w:rsid w:val="00F8552A"/>
    <w:rsid w:val="00F855BA"/>
    <w:rsid w:val="00F8569F"/>
    <w:rsid w:val="00F856FA"/>
    <w:rsid w:val="00F85FA2"/>
    <w:rsid w:val="00F860F3"/>
    <w:rsid w:val="00F8660C"/>
    <w:rsid w:val="00F86A0D"/>
    <w:rsid w:val="00F87590"/>
    <w:rsid w:val="00F87800"/>
    <w:rsid w:val="00F8783C"/>
    <w:rsid w:val="00F879AE"/>
    <w:rsid w:val="00F90093"/>
    <w:rsid w:val="00F902AE"/>
    <w:rsid w:val="00F907BC"/>
    <w:rsid w:val="00F90A28"/>
    <w:rsid w:val="00F90C74"/>
    <w:rsid w:val="00F90DED"/>
    <w:rsid w:val="00F90F0E"/>
    <w:rsid w:val="00F910A9"/>
    <w:rsid w:val="00F912AF"/>
    <w:rsid w:val="00F91521"/>
    <w:rsid w:val="00F91C5E"/>
    <w:rsid w:val="00F91CD6"/>
    <w:rsid w:val="00F925CE"/>
    <w:rsid w:val="00F92AE2"/>
    <w:rsid w:val="00F94054"/>
    <w:rsid w:val="00F944C6"/>
    <w:rsid w:val="00F95012"/>
    <w:rsid w:val="00F9511D"/>
    <w:rsid w:val="00F953E7"/>
    <w:rsid w:val="00F9544C"/>
    <w:rsid w:val="00F95586"/>
    <w:rsid w:val="00F956F3"/>
    <w:rsid w:val="00F9570C"/>
    <w:rsid w:val="00F9586C"/>
    <w:rsid w:val="00F95B4A"/>
    <w:rsid w:val="00F95D78"/>
    <w:rsid w:val="00F96173"/>
    <w:rsid w:val="00F9694F"/>
    <w:rsid w:val="00F96F2C"/>
    <w:rsid w:val="00F97F86"/>
    <w:rsid w:val="00FA01A8"/>
    <w:rsid w:val="00FA0464"/>
    <w:rsid w:val="00FA0BC0"/>
    <w:rsid w:val="00FA0D15"/>
    <w:rsid w:val="00FA1C07"/>
    <w:rsid w:val="00FA23BC"/>
    <w:rsid w:val="00FA2402"/>
    <w:rsid w:val="00FA29B6"/>
    <w:rsid w:val="00FA34B2"/>
    <w:rsid w:val="00FA3813"/>
    <w:rsid w:val="00FA3B19"/>
    <w:rsid w:val="00FA44D9"/>
    <w:rsid w:val="00FA4812"/>
    <w:rsid w:val="00FA4896"/>
    <w:rsid w:val="00FA4AF9"/>
    <w:rsid w:val="00FA511C"/>
    <w:rsid w:val="00FA545F"/>
    <w:rsid w:val="00FA5897"/>
    <w:rsid w:val="00FA58E8"/>
    <w:rsid w:val="00FA59DC"/>
    <w:rsid w:val="00FA59EC"/>
    <w:rsid w:val="00FA59F8"/>
    <w:rsid w:val="00FA6064"/>
    <w:rsid w:val="00FA64EB"/>
    <w:rsid w:val="00FA6689"/>
    <w:rsid w:val="00FA7243"/>
    <w:rsid w:val="00FA7273"/>
    <w:rsid w:val="00FA73CB"/>
    <w:rsid w:val="00FA75DE"/>
    <w:rsid w:val="00FA7882"/>
    <w:rsid w:val="00FA7BF9"/>
    <w:rsid w:val="00FB0277"/>
    <w:rsid w:val="00FB0436"/>
    <w:rsid w:val="00FB0A91"/>
    <w:rsid w:val="00FB1896"/>
    <w:rsid w:val="00FB18EC"/>
    <w:rsid w:val="00FB24AD"/>
    <w:rsid w:val="00FB24B9"/>
    <w:rsid w:val="00FB2550"/>
    <w:rsid w:val="00FB2695"/>
    <w:rsid w:val="00FB2A6A"/>
    <w:rsid w:val="00FB2CCD"/>
    <w:rsid w:val="00FB31B2"/>
    <w:rsid w:val="00FB35FE"/>
    <w:rsid w:val="00FB4627"/>
    <w:rsid w:val="00FB4787"/>
    <w:rsid w:val="00FB47D2"/>
    <w:rsid w:val="00FB4BF1"/>
    <w:rsid w:val="00FB4EF8"/>
    <w:rsid w:val="00FB54A8"/>
    <w:rsid w:val="00FB54DE"/>
    <w:rsid w:val="00FB58BD"/>
    <w:rsid w:val="00FB5B0A"/>
    <w:rsid w:val="00FB5B20"/>
    <w:rsid w:val="00FB5C83"/>
    <w:rsid w:val="00FB5F73"/>
    <w:rsid w:val="00FB6BE4"/>
    <w:rsid w:val="00FB6F6D"/>
    <w:rsid w:val="00FB789F"/>
    <w:rsid w:val="00FB7C59"/>
    <w:rsid w:val="00FC004E"/>
    <w:rsid w:val="00FC00AA"/>
    <w:rsid w:val="00FC00DB"/>
    <w:rsid w:val="00FC0215"/>
    <w:rsid w:val="00FC035A"/>
    <w:rsid w:val="00FC07BC"/>
    <w:rsid w:val="00FC0BFF"/>
    <w:rsid w:val="00FC0EA9"/>
    <w:rsid w:val="00FC15CD"/>
    <w:rsid w:val="00FC1800"/>
    <w:rsid w:val="00FC1C5F"/>
    <w:rsid w:val="00FC208B"/>
    <w:rsid w:val="00FC26AF"/>
    <w:rsid w:val="00FC2885"/>
    <w:rsid w:val="00FC2974"/>
    <w:rsid w:val="00FC29A4"/>
    <w:rsid w:val="00FC2A83"/>
    <w:rsid w:val="00FC2F58"/>
    <w:rsid w:val="00FC310E"/>
    <w:rsid w:val="00FC3509"/>
    <w:rsid w:val="00FC3596"/>
    <w:rsid w:val="00FC414D"/>
    <w:rsid w:val="00FC4211"/>
    <w:rsid w:val="00FC4357"/>
    <w:rsid w:val="00FC445C"/>
    <w:rsid w:val="00FC4A0F"/>
    <w:rsid w:val="00FC4B86"/>
    <w:rsid w:val="00FC500F"/>
    <w:rsid w:val="00FC527F"/>
    <w:rsid w:val="00FC570A"/>
    <w:rsid w:val="00FC5C9E"/>
    <w:rsid w:val="00FC620C"/>
    <w:rsid w:val="00FC6311"/>
    <w:rsid w:val="00FC64AD"/>
    <w:rsid w:val="00FC65A8"/>
    <w:rsid w:val="00FC6651"/>
    <w:rsid w:val="00FC6915"/>
    <w:rsid w:val="00FC6B18"/>
    <w:rsid w:val="00FC6D47"/>
    <w:rsid w:val="00FC6EBE"/>
    <w:rsid w:val="00FC76BA"/>
    <w:rsid w:val="00FC76CD"/>
    <w:rsid w:val="00FC77A7"/>
    <w:rsid w:val="00FC77CD"/>
    <w:rsid w:val="00FD0170"/>
    <w:rsid w:val="00FD02D8"/>
    <w:rsid w:val="00FD0367"/>
    <w:rsid w:val="00FD0691"/>
    <w:rsid w:val="00FD070A"/>
    <w:rsid w:val="00FD11B9"/>
    <w:rsid w:val="00FD14BA"/>
    <w:rsid w:val="00FD18C3"/>
    <w:rsid w:val="00FD1998"/>
    <w:rsid w:val="00FD19CD"/>
    <w:rsid w:val="00FD1E88"/>
    <w:rsid w:val="00FD1EE2"/>
    <w:rsid w:val="00FD27FA"/>
    <w:rsid w:val="00FD352C"/>
    <w:rsid w:val="00FD373C"/>
    <w:rsid w:val="00FD3A00"/>
    <w:rsid w:val="00FD3FF1"/>
    <w:rsid w:val="00FD51B8"/>
    <w:rsid w:val="00FD52F9"/>
    <w:rsid w:val="00FD57E2"/>
    <w:rsid w:val="00FD5807"/>
    <w:rsid w:val="00FD590A"/>
    <w:rsid w:val="00FD6002"/>
    <w:rsid w:val="00FD6222"/>
    <w:rsid w:val="00FD663A"/>
    <w:rsid w:val="00FD66A2"/>
    <w:rsid w:val="00FD6C72"/>
    <w:rsid w:val="00FD6E28"/>
    <w:rsid w:val="00FD6EEC"/>
    <w:rsid w:val="00FD6FD1"/>
    <w:rsid w:val="00FD768C"/>
    <w:rsid w:val="00FD7C51"/>
    <w:rsid w:val="00FD7CF7"/>
    <w:rsid w:val="00FD7D18"/>
    <w:rsid w:val="00FE027B"/>
    <w:rsid w:val="00FE0640"/>
    <w:rsid w:val="00FE16BC"/>
    <w:rsid w:val="00FE179A"/>
    <w:rsid w:val="00FE188D"/>
    <w:rsid w:val="00FE1933"/>
    <w:rsid w:val="00FE1D44"/>
    <w:rsid w:val="00FE1D68"/>
    <w:rsid w:val="00FE2494"/>
    <w:rsid w:val="00FE24F6"/>
    <w:rsid w:val="00FE251B"/>
    <w:rsid w:val="00FE2BFC"/>
    <w:rsid w:val="00FE2D22"/>
    <w:rsid w:val="00FE2EBD"/>
    <w:rsid w:val="00FE34D4"/>
    <w:rsid w:val="00FE35CB"/>
    <w:rsid w:val="00FE3662"/>
    <w:rsid w:val="00FE3C55"/>
    <w:rsid w:val="00FE3F0F"/>
    <w:rsid w:val="00FE3FA6"/>
    <w:rsid w:val="00FE4272"/>
    <w:rsid w:val="00FE42ED"/>
    <w:rsid w:val="00FE4508"/>
    <w:rsid w:val="00FE525B"/>
    <w:rsid w:val="00FE5A00"/>
    <w:rsid w:val="00FE5FC7"/>
    <w:rsid w:val="00FE6062"/>
    <w:rsid w:val="00FE64F0"/>
    <w:rsid w:val="00FE67C7"/>
    <w:rsid w:val="00FE688D"/>
    <w:rsid w:val="00FE6A60"/>
    <w:rsid w:val="00FE6E92"/>
    <w:rsid w:val="00FE72B3"/>
    <w:rsid w:val="00FE7598"/>
    <w:rsid w:val="00FE7714"/>
    <w:rsid w:val="00FE7BEC"/>
    <w:rsid w:val="00FE7D7E"/>
    <w:rsid w:val="00FE7F0B"/>
    <w:rsid w:val="00FF003C"/>
    <w:rsid w:val="00FF02AC"/>
    <w:rsid w:val="00FF0DC1"/>
    <w:rsid w:val="00FF14C5"/>
    <w:rsid w:val="00FF1551"/>
    <w:rsid w:val="00FF1AA3"/>
    <w:rsid w:val="00FF1D81"/>
    <w:rsid w:val="00FF2A13"/>
    <w:rsid w:val="00FF2FAF"/>
    <w:rsid w:val="00FF310F"/>
    <w:rsid w:val="00FF3364"/>
    <w:rsid w:val="00FF37E8"/>
    <w:rsid w:val="00FF39D8"/>
    <w:rsid w:val="00FF3B2C"/>
    <w:rsid w:val="00FF3F3F"/>
    <w:rsid w:val="00FF414B"/>
    <w:rsid w:val="00FF41C0"/>
    <w:rsid w:val="00FF447E"/>
    <w:rsid w:val="00FF4A1B"/>
    <w:rsid w:val="00FF4A66"/>
    <w:rsid w:val="00FF4B8A"/>
    <w:rsid w:val="00FF4C2F"/>
    <w:rsid w:val="00FF4D85"/>
    <w:rsid w:val="00FF502D"/>
    <w:rsid w:val="00FF5250"/>
    <w:rsid w:val="00FF56C0"/>
    <w:rsid w:val="00FF59F0"/>
    <w:rsid w:val="00FF5B84"/>
    <w:rsid w:val="00FF62B2"/>
    <w:rsid w:val="00FF6421"/>
    <w:rsid w:val="00FF65F8"/>
    <w:rsid w:val="00FF66B8"/>
    <w:rsid w:val="00FF6A7B"/>
    <w:rsid w:val="00FF6DBE"/>
    <w:rsid w:val="00FF6F7D"/>
    <w:rsid w:val="00FF73B3"/>
    <w:rsid w:val="00FF7419"/>
    <w:rsid w:val="00FF7C45"/>
    <w:rsid w:val="00FF7DF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2C6BC37D-BA51-4B60-B056-643E66094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uiPriority="99" w:qFormat="1"/>
    <w:lsdException w:name="List" w:uiPriority="99"/>
    <w:lsdException w:name="List 2"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标题 1"/>
    <w:next w:val="a0"/>
    <w:link w:val="1Char"/>
    <w:uiPriority w:val="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标题 2"/>
    <w:basedOn w:val="1"/>
    <w:next w:val="a0"/>
    <w:link w:val="2Char"/>
    <w:uiPriority w:val="9"/>
    <w:qFormat/>
    <w:rsid w:val="00A7563D"/>
    <w:pPr>
      <w:numPr>
        <w:ilvl w:val="1"/>
      </w:numPr>
      <w:pBdr>
        <w:top w:val="none" w:sz="0" w:space="0" w:color="auto"/>
      </w:pBdr>
      <w:ind w:rightChars="100" w:right="100"/>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标题"/>
    <w:basedOn w:val="2"/>
    <w:next w:val="a0"/>
    <w:link w:val="3Char"/>
    <w:qFormat/>
    <w:rsid w:val="00A7563D"/>
    <w:pPr>
      <w:numPr>
        <w:ilvl w:val="2"/>
      </w:numPr>
      <w:ind w:leftChars="200" w:left="920"/>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标题 4"/>
    <w:basedOn w:val="30"/>
    <w:next w:val="a0"/>
    <w:link w:val="4Char"/>
    <w:uiPriority w:val="9"/>
    <w:qFormat/>
    <w:rsid w:val="00197EC1"/>
    <w:pPr>
      <w:numPr>
        <w:ilvl w:val="3"/>
      </w:numPr>
      <w:outlineLvl w:val="3"/>
    </w:pPr>
    <w:rPr>
      <w:sz w:val="24"/>
      <w:szCs w:val="24"/>
    </w:rPr>
  </w:style>
  <w:style w:type="paragraph" w:styleId="5">
    <w:name w:val="heading 5"/>
    <w:aliases w:val="h5,Heading5,H5"/>
    <w:basedOn w:val="4"/>
    <w:next w:val="a0"/>
    <w:link w:val="5Char"/>
    <w:uiPriority w:val="9"/>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uiPriority w:val="9"/>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Ca"/>
    <w:basedOn w:val="a0"/>
    <w:next w:val="a0"/>
    <w:link w:val="Char"/>
    <w:uiPriority w:val="35"/>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35"/>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uiPriority w:val="9"/>
    <w:rsid w:val="00A7563D"/>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标题 Char"/>
    <w:link w:val="30"/>
    <w:rsid w:val="00A7563D"/>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rsid w:val="003D6F2E"/>
    <w:rPr>
      <w:rFonts w:ascii="Arial" w:hAnsi="Arial"/>
      <w:sz w:val="24"/>
      <w:szCs w:val="24"/>
    </w:rPr>
  </w:style>
  <w:style w:type="character" w:customStyle="1" w:styleId="5Char">
    <w:name w:val="제목 5 Char"/>
    <w:aliases w:val="h5 Char,Heading5 Char,H5 Char"/>
    <w:link w:val="5"/>
    <w:uiPriority w:val="9"/>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uiPriority w:val="9"/>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iPriority w:val="9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qFormat/>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qFormat/>
    <w:locked/>
    <w:rsid w:val="003D6F2E"/>
    <w:rPr>
      <w:rFonts w:ascii="Times New Roman" w:hAnsi="Times New Roman" w:cs="Times New Roman" w:hint="default"/>
      <w:lang w:val="en-GB" w:eastAsia="en-US"/>
    </w:rPr>
  </w:style>
  <w:style w:type="character" w:customStyle="1" w:styleId="TALCar">
    <w:name w:val="TAL Car"/>
    <w:qFormat/>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qFormat/>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paragraph" w:customStyle="1" w:styleId="proposal2">
    <w:name w:val="proposal2"/>
    <w:basedOn w:val="a0"/>
    <w:uiPriority w:val="99"/>
    <w:rsid w:val="000820EE"/>
    <w:pPr>
      <w:overflowPunct/>
      <w:autoSpaceDE/>
      <w:autoSpaceDN/>
      <w:adjustRightInd/>
      <w:spacing w:before="100" w:beforeAutospacing="1" w:after="100" w:afterAutospacing="1"/>
      <w:jc w:val="left"/>
      <w:textAlignment w:val="auto"/>
    </w:pPr>
    <w:rPr>
      <w:rFonts w:ascii="굴림" w:eastAsia="굴림" w:hAnsi="굴림"/>
      <w:sz w:val="24"/>
      <w:szCs w:val="24"/>
      <w:lang w:val="en-US" w:eastAsia="ko-KR"/>
    </w:rPr>
  </w:style>
  <w:style w:type="character" w:customStyle="1" w:styleId="normaltextrun">
    <w:name w:val="normaltextrun"/>
    <w:basedOn w:val="a1"/>
    <w:rsid w:val="00930CD1"/>
  </w:style>
  <w:style w:type="character" w:customStyle="1" w:styleId="eop">
    <w:name w:val="eop"/>
    <w:basedOn w:val="a1"/>
    <w:rsid w:val="00930CD1"/>
  </w:style>
  <w:style w:type="table" w:customStyle="1" w:styleId="2e">
    <w:name w:val="표 구분선2"/>
    <w:basedOn w:val="a2"/>
    <w:next w:val="aa"/>
    <w:uiPriority w:val="39"/>
    <w:qFormat/>
    <w:rsid w:val="0024344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표 구분선3"/>
    <w:basedOn w:val="a2"/>
    <w:next w:val="aa"/>
    <w:uiPriority w:val="39"/>
    <w:qFormat/>
    <w:rsid w:val="0024344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표 구분선4"/>
    <w:basedOn w:val="a2"/>
    <w:next w:val="aa"/>
    <w:uiPriority w:val="39"/>
    <w:qFormat/>
    <w:rsid w:val="00C41CFC"/>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a1"/>
    <w:uiPriority w:val="9"/>
    <w:rsid w:val="00C224F1"/>
    <w:rPr>
      <w:rFonts w:asciiTheme="majorHAnsi" w:eastAsiaTheme="majorEastAsia" w:hAnsiTheme="majorHAnsi" w:cstheme="majorBidi"/>
      <w:b/>
      <w:bCs/>
      <w:color w:val="2E74B5" w:themeColor="accent1" w:themeShade="BF"/>
      <w:sz w:val="28"/>
      <w:szCs w:val="28"/>
      <w:lang w:val="en-GB"/>
    </w:rPr>
  </w:style>
  <w:style w:type="character" w:customStyle="1" w:styleId="ui-provider">
    <w:name w:val="ui-provider"/>
    <w:basedOn w:val="a1"/>
    <w:rsid w:val="007077A6"/>
  </w:style>
  <w:style w:type="table" w:styleId="38">
    <w:name w:val="List Table 3"/>
    <w:basedOn w:val="a2"/>
    <w:uiPriority w:val="48"/>
    <w:rsid w:val="003C39ED"/>
    <w:rPr>
      <w:rFonts w:ascii="CG Times (WN)" w:eastAsia="SimSun" w:hAnsi="CG Times (WN)"/>
      <w:lang w:eastAsia="zh-C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47077383">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5806811">
      <w:bodyDiv w:val="1"/>
      <w:marLeft w:val="0"/>
      <w:marRight w:val="0"/>
      <w:marTop w:val="0"/>
      <w:marBottom w:val="0"/>
      <w:divBdr>
        <w:top w:val="none" w:sz="0" w:space="0" w:color="auto"/>
        <w:left w:val="none" w:sz="0" w:space="0" w:color="auto"/>
        <w:bottom w:val="none" w:sz="0" w:space="0" w:color="auto"/>
        <w:right w:val="none" w:sz="0" w:space="0" w:color="auto"/>
      </w:divBdr>
    </w:div>
    <w:div w:id="145247712">
      <w:bodyDiv w:val="1"/>
      <w:marLeft w:val="0"/>
      <w:marRight w:val="0"/>
      <w:marTop w:val="0"/>
      <w:marBottom w:val="0"/>
      <w:divBdr>
        <w:top w:val="none" w:sz="0" w:space="0" w:color="auto"/>
        <w:left w:val="none" w:sz="0" w:space="0" w:color="auto"/>
        <w:bottom w:val="none" w:sz="0" w:space="0" w:color="auto"/>
        <w:right w:val="none" w:sz="0" w:space="0" w:color="auto"/>
      </w:divBdr>
    </w:div>
    <w:div w:id="160239776">
      <w:bodyDiv w:val="1"/>
      <w:marLeft w:val="0"/>
      <w:marRight w:val="0"/>
      <w:marTop w:val="0"/>
      <w:marBottom w:val="0"/>
      <w:divBdr>
        <w:top w:val="none" w:sz="0" w:space="0" w:color="auto"/>
        <w:left w:val="none" w:sz="0" w:space="0" w:color="auto"/>
        <w:bottom w:val="none" w:sz="0" w:space="0" w:color="auto"/>
        <w:right w:val="none" w:sz="0" w:space="0" w:color="auto"/>
      </w:divBdr>
    </w:div>
    <w:div w:id="166017456">
      <w:bodyDiv w:val="1"/>
      <w:marLeft w:val="0"/>
      <w:marRight w:val="0"/>
      <w:marTop w:val="0"/>
      <w:marBottom w:val="0"/>
      <w:divBdr>
        <w:top w:val="none" w:sz="0" w:space="0" w:color="auto"/>
        <w:left w:val="none" w:sz="0" w:space="0" w:color="auto"/>
        <w:bottom w:val="none" w:sz="0" w:space="0" w:color="auto"/>
        <w:right w:val="none" w:sz="0" w:space="0" w:color="auto"/>
      </w:divBdr>
    </w:div>
    <w:div w:id="187375331">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8276025">
      <w:bodyDiv w:val="1"/>
      <w:marLeft w:val="0"/>
      <w:marRight w:val="0"/>
      <w:marTop w:val="0"/>
      <w:marBottom w:val="0"/>
      <w:divBdr>
        <w:top w:val="none" w:sz="0" w:space="0" w:color="auto"/>
        <w:left w:val="none" w:sz="0" w:space="0" w:color="auto"/>
        <w:bottom w:val="none" w:sz="0" w:space="0" w:color="auto"/>
        <w:right w:val="none" w:sz="0" w:space="0" w:color="auto"/>
      </w:divBdr>
    </w:div>
    <w:div w:id="262736604">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6371804">
      <w:bodyDiv w:val="1"/>
      <w:marLeft w:val="0"/>
      <w:marRight w:val="0"/>
      <w:marTop w:val="0"/>
      <w:marBottom w:val="0"/>
      <w:divBdr>
        <w:top w:val="none" w:sz="0" w:space="0" w:color="auto"/>
        <w:left w:val="none" w:sz="0" w:space="0" w:color="auto"/>
        <w:bottom w:val="none" w:sz="0" w:space="0" w:color="auto"/>
        <w:right w:val="none" w:sz="0" w:space="0" w:color="auto"/>
      </w:divBdr>
    </w:div>
    <w:div w:id="378019981">
      <w:bodyDiv w:val="1"/>
      <w:marLeft w:val="0"/>
      <w:marRight w:val="0"/>
      <w:marTop w:val="0"/>
      <w:marBottom w:val="0"/>
      <w:divBdr>
        <w:top w:val="none" w:sz="0" w:space="0" w:color="auto"/>
        <w:left w:val="none" w:sz="0" w:space="0" w:color="auto"/>
        <w:bottom w:val="none" w:sz="0" w:space="0" w:color="auto"/>
        <w:right w:val="none" w:sz="0" w:space="0" w:color="auto"/>
      </w:divBdr>
    </w:div>
    <w:div w:id="38629560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1685">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05611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1599225">
      <w:bodyDiv w:val="1"/>
      <w:marLeft w:val="0"/>
      <w:marRight w:val="0"/>
      <w:marTop w:val="0"/>
      <w:marBottom w:val="0"/>
      <w:divBdr>
        <w:top w:val="none" w:sz="0" w:space="0" w:color="auto"/>
        <w:left w:val="none" w:sz="0" w:space="0" w:color="auto"/>
        <w:bottom w:val="none" w:sz="0" w:space="0" w:color="auto"/>
        <w:right w:val="none" w:sz="0" w:space="0" w:color="auto"/>
      </w:divBdr>
    </w:div>
    <w:div w:id="634528142">
      <w:bodyDiv w:val="1"/>
      <w:marLeft w:val="0"/>
      <w:marRight w:val="0"/>
      <w:marTop w:val="0"/>
      <w:marBottom w:val="0"/>
      <w:divBdr>
        <w:top w:val="none" w:sz="0" w:space="0" w:color="auto"/>
        <w:left w:val="none" w:sz="0" w:space="0" w:color="auto"/>
        <w:bottom w:val="none" w:sz="0" w:space="0" w:color="auto"/>
        <w:right w:val="none" w:sz="0" w:space="0" w:color="auto"/>
      </w:divBdr>
      <w:divsChild>
        <w:div w:id="729811112">
          <w:marLeft w:val="0"/>
          <w:marRight w:val="0"/>
          <w:marTop w:val="0"/>
          <w:marBottom w:val="0"/>
          <w:divBdr>
            <w:top w:val="single" w:sz="2" w:space="0" w:color="E3E3E3"/>
            <w:left w:val="single" w:sz="2" w:space="0" w:color="E3E3E3"/>
            <w:bottom w:val="single" w:sz="2" w:space="0" w:color="E3E3E3"/>
            <w:right w:val="single" w:sz="2" w:space="0" w:color="E3E3E3"/>
          </w:divBdr>
          <w:divsChild>
            <w:div w:id="665941578">
              <w:marLeft w:val="0"/>
              <w:marRight w:val="0"/>
              <w:marTop w:val="0"/>
              <w:marBottom w:val="0"/>
              <w:divBdr>
                <w:top w:val="single" w:sz="2" w:space="0" w:color="E3E3E3"/>
                <w:left w:val="single" w:sz="2" w:space="0" w:color="E3E3E3"/>
                <w:bottom w:val="single" w:sz="2" w:space="0" w:color="E3E3E3"/>
                <w:right w:val="single" w:sz="2" w:space="0" w:color="E3E3E3"/>
              </w:divBdr>
              <w:divsChild>
                <w:div w:id="500854316">
                  <w:marLeft w:val="0"/>
                  <w:marRight w:val="0"/>
                  <w:marTop w:val="0"/>
                  <w:marBottom w:val="0"/>
                  <w:divBdr>
                    <w:top w:val="single" w:sz="2" w:space="0" w:color="E3E3E3"/>
                    <w:left w:val="single" w:sz="2" w:space="0" w:color="E3E3E3"/>
                    <w:bottom w:val="single" w:sz="2" w:space="0" w:color="E3E3E3"/>
                    <w:right w:val="single" w:sz="2" w:space="0" w:color="E3E3E3"/>
                  </w:divBdr>
                  <w:divsChild>
                    <w:div w:id="1878203398">
                      <w:marLeft w:val="0"/>
                      <w:marRight w:val="0"/>
                      <w:marTop w:val="0"/>
                      <w:marBottom w:val="0"/>
                      <w:divBdr>
                        <w:top w:val="single" w:sz="2" w:space="0" w:color="E3E3E3"/>
                        <w:left w:val="single" w:sz="2" w:space="0" w:color="E3E3E3"/>
                        <w:bottom w:val="single" w:sz="2" w:space="0" w:color="E3E3E3"/>
                        <w:right w:val="single" w:sz="2" w:space="0" w:color="E3E3E3"/>
                      </w:divBdr>
                      <w:divsChild>
                        <w:div w:id="779841977">
                          <w:marLeft w:val="0"/>
                          <w:marRight w:val="0"/>
                          <w:marTop w:val="0"/>
                          <w:marBottom w:val="0"/>
                          <w:divBdr>
                            <w:top w:val="single" w:sz="2" w:space="0" w:color="E3E3E3"/>
                            <w:left w:val="single" w:sz="2" w:space="0" w:color="E3E3E3"/>
                            <w:bottom w:val="single" w:sz="2" w:space="0" w:color="E3E3E3"/>
                            <w:right w:val="single" w:sz="2" w:space="0" w:color="E3E3E3"/>
                          </w:divBdr>
                          <w:divsChild>
                            <w:div w:id="34165350">
                              <w:marLeft w:val="0"/>
                              <w:marRight w:val="0"/>
                              <w:marTop w:val="0"/>
                              <w:marBottom w:val="0"/>
                              <w:divBdr>
                                <w:top w:val="single" w:sz="2" w:space="0" w:color="E3E3E3"/>
                                <w:left w:val="single" w:sz="2" w:space="0" w:color="E3E3E3"/>
                                <w:bottom w:val="single" w:sz="2" w:space="0" w:color="E3E3E3"/>
                                <w:right w:val="single" w:sz="2" w:space="0" w:color="E3E3E3"/>
                              </w:divBdr>
                              <w:divsChild>
                                <w:div w:id="1449162720">
                                  <w:marLeft w:val="0"/>
                                  <w:marRight w:val="0"/>
                                  <w:marTop w:val="100"/>
                                  <w:marBottom w:val="100"/>
                                  <w:divBdr>
                                    <w:top w:val="single" w:sz="2" w:space="0" w:color="E3E3E3"/>
                                    <w:left w:val="single" w:sz="2" w:space="0" w:color="E3E3E3"/>
                                    <w:bottom w:val="single" w:sz="2" w:space="0" w:color="E3E3E3"/>
                                    <w:right w:val="single" w:sz="2" w:space="0" w:color="E3E3E3"/>
                                  </w:divBdr>
                                  <w:divsChild>
                                    <w:div w:id="1357266574">
                                      <w:marLeft w:val="0"/>
                                      <w:marRight w:val="0"/>
                                      <w:marTop w:val="0"/>
                                      <w:marBottom w:val="0"/>
                                      <w:divBdr>
                                        <w:top w:val="single" w:sz="2" w:space="0" w:color="E3E3E3"/>
                                        <w:left w:val="single" w:sz="2" w:space="0" w:color="E3E3E3"/>
                                        <w:bottom w:val="single" w:sz="2" w:space="0" w:color="E3E3E3"/>
                                        <w:right w:val="single" w:sz="2" w:space="0" w:color="E3E3E3"/>
                                      </w:divBdr>
                                      <w:divsChild>
                                        <w:div w:id="328295880">
                                          <w:marLeft w:val="0"/>
                                          <w:marRight w:val="0"/>
                                          <w:marTop w:val="0"/>
                                          <w:marBottom w:val="0"/>
                                          <w:divBdr>
                                            <w:top w:val="single" w:sz="2" w:space="0" w:color="E3E3E3"/>
                                            <w:left w:val="single" w:sz="2" w:space="0" w:color="E3E3E3"/>
                                            <w:bottom w:val="single" w:sz="2" w:space="0" w:color="E3E3E3"/>
                                            <w:right w:val="single" w:sz="2" w:space="0" w:color="E3E3E3"/>
                                          </w:divBdr>
                                          <w:divsChild>
                                            <w:div w:id="375280576">
                                              <w:marLeft w:val="0"/>
                                              <w:marRight w:val="0"/>
                                              <w:marTop w:val="0"/>
                                              <w:marBottom w:val="0"/>
                                              <w:divBdr>
                                                <w:top w:val="single" w:sz="2" w:space="0" w:color="E3E3E3"/>
                                                <w:left w:val="single" w:sz="2" w:space="0" w:color="E3E3E3"/>
                                                <w:bottom w:val="single" w:sz="2" w:space="0" w:color="E3E3E3"/>
                                                <w:right w:val="single" w:sz="2" w:space="0" w:color="E3E3E3"/>
                                              </w:divBdr>
                                              <w:divsChild>
                                                <w:div w:id="1937247844">
                                                  <w:marLeft w:val="0"/>
                                                  <w:marRight w:val="0"/>
                                                  <w:marTop w:val="0"/>
                                                  <w:marBottom w:val="0"/>
                                                  <w:divBdr>
                                                    <w:top w:val="single" w:sz="2" w:space="0" w:color="E3E3E3"/>
                                                    <w:left w:val="single" w:sz="2" w:space="0" w:color="E3E3E3"/>
                                                    <w:bottom w:val="single" w:sz="2" w:space="0" w:color="E3E3E3"/>
                                                    <w:right w:val="single" w:sz="2" w:space="0" w:color="E3E3E3"/>
                                                  </w:divBdr>
                                                  <w:divsChild>
                                                    <w:div w:id="1545948926">
                                                      <w:marLeft w:val="0"/>
                                                      <w:marRight w:val="0"/>
                                                      <w:marTop w:val="0"/>
                                                      <w:marBottom w:val="0"/>
                                                      <w:divBdr>
                                                        <w:top w:val="single" w:sz="2" w:space="0" w:color="E3E3E3"/>
                                                        <w:left w:val="single" w:sz="2" w:space="0" w:color="E3E3E3"/>
                                                        <w:bottom w:val="single" w:sz="2" w:space="0" w:color="E3E3E3"/>
                                                        <w:right w:val="single" w:sz="2" w:space="0" w:color="E3E3E3"/>
                                                      </w:divBdr>
                                                      <w:divsChild>
                                                        <w:div w:id="133595917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444571004">
          <w:marLeft w:val="0"/>
          <w:marRight w:val="0"/>
          <w:marTop w:val="0"/>
          <w:marBottom w:val="0"/>
          <w:divBdr>
            <w:top w:val="none" w:sz="0" w:space="0" w:color="auto"/>
            <w:left w:val="none" w:sz="0" w:space="0" w:color="auto"/>
            <w:bottom w:val="none" w:sz="0" w:space="0" w:color="auto"/>
            <w:right w:val="none" w:sz="0" w:space="0" w:color="auto"/>
          </w:divBdr>
        </w:div>
      </w:divsChild>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1575938">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36656270">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1788640">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6355858">
      <w:bodyDiv w:val="1"/>
      <w:marLeft w:val="0"/>
      <w:marRight w:val="0"/>
      <w:marTop w:val="0"/>
      <w:marBottom w:val="0"/>
      <w:divBdr>
        <w:top w:val="none" w:sz="0" w:space="0" w:color="auto"/>
        <w:left w:val="none" w:sz="0" w:space="0" w:color="auto"/>
        <w:bottom w:val="none" w:sz="0" w:space="0" w:color="auto"/>
        <w:right w:val="none" w:sz="0" w:space="0" w:color="auto"/>
      </w:divBdr>
    </w:div>
    <w:div w:id="963268477">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168592949">
      <w:bodyDiv w:val="1"/>
      <w:marLeft w:val="0"/>
      <w:marRight w:val="0"/>
      <w:marTop w:val="0"/>
      <w:marBottom w:val="0"/>
      <w:divBdr>
        <w:top w:val="none" w:sz="0" w:space="0" w:color="auto"/>
        <w:left w:val="none" w:sz="0" w:space="0" w:color="auto"/>
        <w:bottom w:val="none" w:sz="0" w:space="0" w:color="auto"/>
        <w:right w:val="none" w:sz="0" w:space="0" w:color="auto"/>
      </w:divBdr>
    </w:div>
    <w:div w:id="1184519762">
      <w:bodyDiv w:val="1"/>
      <w:marLeft w:val="0"/>
      <w:marRight w:val="0"/>
      <w:marTop w:val="0"/>
      <w:marBottom w:val="0"/>
      <w:divBdr>
        <w:top w:val="none" w:sz="0" w:space="0" w:color="auto"/>
        <w:left w:val="none" w:sz="0" w:space="0" w:color="auto"/>
        <w:bottom w:val="none" w:sz="0" w:space="0" w:color="auto"/>
        <w:right w:val="none" w:sz="0" w:space="0" w:color="auto"/>
      </w:divBdr>
      <w:divsChild>
        <w:div w:id="1336300752">
          <w:marLeft w:val="0"/>
          <w:marRight w:val="0"/>
          <w:marTop w:val="0"/>
          <w:marBottom w:val="0"/>
          <w:divBdr>
            <w:top w:val="none" w:sz="0" w:space="0" w:color="auto"/>
            <w:left w:val="none" w:sz="0" w:space="0" w:color="auto"/>
            <w:bottom w:val="none" w:sz="0" w:space="0" w:color="auto"/>
            <w:right w:val="none" w:sz="0" w:space="0" w:color="auto"/>
          </w:divBdr>
          <w:divsChild>
            <w:div w:id="1590190175">
              <w:marLeft w:val="0"/>
              <w:marRight w:val="0"/>
              <w:marTop w:val="0"/>
              <w:marBottom w:val="0"/>
              <w:divBdr>
                <w:top w:val="none" w:sz="0" w:space="0" w:color="auto"/>
                <w:left w:val="none" w:sz="0" w:space="0" w:color="auto"/>
                <w:bottom w:val="none" w:sz="0" w:space="0" w:color="auto"/>
                <w:right w:val="none" w:sz="0" w:space="0" w:color="auto"/>
              </w:divBdr>
              <w:divsChild>
                <w:div w:id="213470369">
                  <w:marLeft w:val="0"/>
                  <w:marRight w:val="0"/>
                  <w:marTop w:val="0"/>
                  <w:marBottom w:val="0"/>
                  <w:divBdr>
                    <w:top w:val="none" w:sz="0" w:space="0" w:color="auto"/>
                    <w:left w:val="none" w:sz="0" w:space="0" w:color="auto"/>
                    <w:bottom w:val="none" w:sz="0" w:space="0" w:color="auto"/>
                    <w:right w:val="none" w:sz="0" w:space="0" w:color="auto"/>
                  </w:divBdr>
                  <w:divsChild>
                    <w:div w:id="1450125021">
                      <w:marLeft w:val="0"/>
                      <w:marRight w:val="0"/>
                      <w:marTop w:val="0"/>
                      <w:marBottom w:val="0"/>
                      <w:divBdr>
                        <w:top w:val="none" w:sz="0" w:space="0" w:color="auto"/>
                        <w:left w:val="none" w:sz="0" w:space="0" w:color="auto"/>
                        <w:bottom w:val="none" w:sz="0" w:space="0" w:color="auto"/>
                        <w:right w:val="none" w:sz="0" w:space="0" w:color="auto"/>
                      </w:divBdr>
                      <w:divsChild>
                        <w:div w:id="1262881154">
                          <w:marLeft w:val="0"/>
                          <w:marRight w:val="0"/>
                          <w:marTop w:val="0"/>
                          <w:marBottom w:val="0"/>
                          <w:divBdr>
                            <w:top w:val="none" w:sz="0" w:space="0" w:color="auto"/>
                            <w:left w:val="none" w:sz="0" w:space="0" w:color="auto"/>
                            <w:bottom w:val="none" w:sz="0" w:space="0" w:color="auto"/>
                            <w:right w:val="none" w:sz="0" w:space="0" w:color="auto"/>
                          </w:divBdr>
                          <w:divsChild>
                            <w:div w:id="1824934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8280408">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6683010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20639896">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89708456">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1206121">
      <w:bodyDiv w:val="1"/>
      <w:marLeft w:val="0"/>
      <w:marRight w:val="0"/>
      <w:marTop w:val="0"/>
      <w:marBottom w:val="0"/>
      <w:divBdr>
        <w:top w:val="none" w:sz="0" w:space="0" w:color="auto"/>
        <w:left w:val="none" w:sz="0" w:space="0" w:color="auto"/>
        <w:bottom w:val="none" w:sz="0" w:space="0" w:color="auto"/>
        <w:right w:val="none" w:sz="0" w:space="0" w:color="auto"/>
      </w:divBdr>
    </w:div>
    <w:div w:id="1588462474">
      <w:bodyDiv w:val="1"/>
      <w:marLeft w:val="0"/>
      <w:marRight w:val="0"/>
      <w:marTop w:val="0"/>
      <w:marBottom w:val="0"/>
      <w:divBdr>
        <w:top w:val="none" w:sz="0" w:space="0" w:color="auto"/>
        <w:left w:val="none" w:sz="0" w:space="0" w:color="auto"/>
        <w:bottom w:val="none" w:sz="0" w:space="0" w:color="auto"/>
        <w:right w:val="none" w:sz="0" w:space="0" w:color="auto"/>
      </w:divBdr>
      <w:divsChild>
        <w:div w:id="1941792601">
          <w:marLeft w:val="0"/>
          <w:marRight w:val="0"/>
          <w:marTop w:val="0"/>
          <w:marBottom w:val="0"/>
          <w:divBdr>
            <w:top w:val="single" w:sz="2" w:space="0" w:color="E3E3E3"/>
            <w:left w:val="single" w:sz="2" w:space="0" w:color="E3E3E3"/>
            <w:bottom w:val="single" w:sz="2" w:space="0" w:color="E3E3E3"/>
            <w:right w:val="single" w:sz="2" w:space="0" w:color="E3E3E3"/>
          </w:divBdr>
          <w:divsChild>
            <w:div w:id="77948584">
              <w:marLeft w:val="0"/>
              <w:marRight w:val="0"/>
              <w:marTop w:val="0"/>
              <w:marBottom w:val="0"/>
              <w:divBdr>
                <w:top w:val="single" w:sz="2" w:space="0" w:color="E3E3E3"/>
                <w:left w:val="single" w:sz="2" w:space="0" w:color="E3E3E3"/>
                <w:bottom w:val="single" w:sz="2" w:space="0" w:color="E3E3E3"/>
                <w:right w:val="single" w:sz="2" w:space="0" w:color="E3E3E3"/>
              </w:divBdr>
              <w:divsChild>
                <w:div w:id="143662389">
                  <w:marLeft w:val="0"/>
                  <w:marRight w:val="0"/>
                  <w:marTop w:val="0"/>
                  <w:marBottom w:val="0"/>
                  <w:divBdr>
                    <w:top w:val="single" w:sz="2" w:space="0" w:color="E3E3E3"/>
                    <w:left w:val="single" w:sz="2" w:space="0" w:color="E3E3E3"/>
                    <w:bottom w:val="single" w:sz="2" w:space="0" w:color="E3E3E3"/>
                    <w:right w:val="single" w:sz="2" w:space="0" w:color="E3E3E3"/>
                  </w:divBdr>
                  <w:divsChild>
                    <w:div w:id="635992163">
                      <w:marLeft w:val="0"/>
                      <w:marRight w:val="0"/>
                      <w:marTop w:val="0"/>
                      <w:marBottom w:val="0"/>
                      <w:divBdr>
                        <w:top w:val="single" w:sz="2" w:space="0" w:color="E3E3E3"/>
                        <w:left w:val="single" w:sz="2" w:space="0" w:color="E3E3E3"/>
                        <w:bottom w:val="single" w:sz="2" w:space="0" w:color="E3E3E3"/>
                        <w:right w:val="single" w:sz="2" w:space="0" w:color="E3E3E3"/>
                      </w:divBdr>
                      <w:divsChild>
                        <w:div w:id="2028864346">
                          <w:marLeft w:val="0"/>
                          <w:marRight w:val="0"/>
                          <w:marTop w:val="0"/>
                          <w:marBottom w:val="0"/>
                          <w:divBdr>
                            <w:top w:val="single" w:sz="2" w:space="0" w:color="E3E3E3"/>
                            <w:left w:val="single" w:sz="2" w:space="0" w:color="E3E3E3"/>
                            <w:bottom w:val="single" w:sz="2" w:space="0" w:color="E3E3E3"/>
                            <w:right w:val="single" w:sz="2" w:space="0" w:color="E3E3E3"/>
                          </w:divBdr>
                          <w:divsChild>
                            <w:div w:id="1162703119">
                              <w:marLeft w:val="0"/>
                              <w:marRight w:val="0"/>
                              <w:marTop w:val="0"/>
                              <w:marBottom w:val="0"/>
                              <w:divBdr>
                                <w:top w:val="single" w:sz="2" w:space="0" w:color="E3E3E3"/>
                                <w:left w:val="single" w:sz="2" w:space="0" w:color="E3E3E3"/>
                                <w:bottom w:val="single" w:sz="2" w:space="0" w:color="E3E3E3"/>
                                <w:right w:val="single" w:sz="2" w:space="0" w:color="E3E3E3"/>
                              </w:divBdr>
                              <w:divsChild>
                                <w:div w:id="1901136591">
                                  <w:marLeft w:val="0"/>
                                  <w:marRight w:val="0"/>
                                  <w:marTop w:val="100"/>
                                  <w:marBottom w:val="100"/>
                                  <w:divBdr>
                                    <w:top w:val="single" w:sz="2" w:space="0" w:color="E3E3E3"/>
                                    <w:left w:val="single" w:sz="2" w:space="0" w:color="E3E3E3"/>
                                    <w:bottom w:val="single" w:sz="2" w:space="0" w:color="E3E3E3"/>
                                    <w:right w:val="single" w:sz="2" w:space="0" w:color="E3E3E3"/>
                                  </w:divBdr>
                                  <w:divsChild>
                                    <w:div w:id="565843572">
                                      <w:marLeft w:val="0"/>
                                      <w:marRight w:val="0"/>
                                      <w:marTop w:val="0"/>
                                      <w:marBottom w:val="0"/>
                                      <w:divBdr>
                                        <w:top w:val="single" w:sz="2" w:space="0" w:color="E3E3E3"/>
                                        <w:left w:val="single" w:sz="2" w:space="0" w:color="E3E3E3"/>
                                        <w:bottom w:val="single" w:sz="2" w:space="0" w:color="E3E3E3"/>
                                        <w:right w:val="single" w:sz="2" w:space="0" w:color="E3E3E3"/>
                                      </w:divBdr>
                                      <w:divsChild>
                                        <w:div w:id="558442736">
                                          <w:marLeft w:val="0"/>
                                          <w:marRight w:val="0"/>
                                          <w:marTop w:val="0"/>
                                          <w:marBottom w:val="0"/>
                                          <w:divBdr>
                                            <w:top w:val="single" w:sz="2" w:space="0" w:color="E3E3E3"/>
                                            <w:left w:val="single" w:sz="2" w:space="0" w:color="E3E3E3"/>
                                            <w:bottom w:val="single" w:sz="2" w:space="0" w:color="E3E3E3"/>
                                            <w:right w:val="single" w:sz="2" w:space="0" w:color="E3E3E3"/>
                                          </w:divBdr>
                                          <w:divsChild>
                                            <w:div w:id="334652684">
                                              <w:marLeft w:val="0"/>
                                              <w:marRight w:val="0"/>
                                              <w:marTop w:val="0"/>
                                              <w:marBottom w:val="0"/>
                                              <w:divBdr>
                                                <w:top w:val="single" w:sz="2" w:space="0" w:color="E3E3E3"/>
                                                <w:left w:val="single" w:sz="2" w:space="0" w:color="E3E3E3"/>
                                                <w:bottom w:val="single" w:sz="2" w:space="0" w:color="E3E3E3"/>
                                                <w:right w:val="single" w:sz="2" w:space="0" w:color="E3E3E3"/>
                                              </w:divBdr>
                                              <w:divsChild>
                                                <w:div w:id="266163737">
                                                  <w:marLeft w:val="0"/>
                                                  <w:marRight w:val="0"/>
                                                  <w:marTop w:val="0"/>
                                                  <w:marBottom w:val="0"/>
                                                  <w:divBdr>
                                                    <w:top w:val="single" w:sz="2" w:space="0" w:color="E3E3E3"/>
                                                    <w:left w:val="single" w:sz="2" w:space="0" w:color="E3E3E3"/>
                                                    <w:bottom w:val="single" w:sz="2" w:space="0" w:color="E3E3E3"/>
                                                    <w:right w:val="single" w:sz="2" w:space="0" w:color="E3E3E3"/>
                                                  </w:divBdr>
                                                  <w:divsChild>
                                                    <w:div w:id="53551887">
                                                      <w:marLeft w:val="0"/>
                                                      <w:marRight w:val="0"/>
                                                      <w:marTop w:val="0"/>
                                                      <w:marBottom w:val="0"/>
                                                      <w:divBdr>
                                                        <w:top w:val="single" w:sz="2" w:space="0" w:color="E3E3E3"/>
                                                        <w:left w:val="single" w:sz="2" w:space="0" w:color="E3E3E3"/>
                                                        <w:bottom w:val="single" w:sz="2" w:space="0" w:color="E3E3E3"/>
                                                        <w:right w:val="single" w:sz="2" w:space="0" w:color="E3E3E3"/>
                                                      </w:divBdr>
                                                      <w:divsChild>
                                                        <w:div w:id="20594638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796065828">
          <w:marLeft w:val="0"/>
          <w:marRight w:val="0"/>
          <w:marTop w:val="0"/>
          <w:marBottom w:val="0"/>
          <w:divBdr>
            <w:top w:val="none" w:sz="0" w:space="0" w:color="auto"/>
            <w:left w:val="none" w:sz="0" w:space="0" w:color="auto"/>
            <w:bottom w:val="none" w:sz="0" w:space="0" w:color="auto"/>
            <w:right w:val="none" w:sz="0" w:space="0" w:color="auto"/>
          </w:divBdr>
        </w:div>
      </w:divsChild>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29894359">
      <w:bodyDiv w:val="1"/>
      <w:marLeft w:val="0"/>
      <w:marRight w:val="0"/>
      <w:marTop w:val="0"/>
      <w:marBottom w:val="0"/>
      <w:divBdr>
        <w:top w:val="none" w:sz="0" w:space="0" w:color="auto"/>
        <w:left w:val="none" w:sz="0" w:space="0" w:color="auto"/>
        <w:bottom w:val="none" w:sz="0" w:space="0" w:color="auto"/>
        <w:right w:val="none" w:sz="0" w:space="0" w:color="auto"/>
      </w:divBdr>
    </w:div>
    <w:div w:id="1631353961">
      <w:bodyDiv w:val="1"/>
      <w:marLeft w:val="0"/>
      <w:marRight w:val="0"/>
      <w:marTop w:val="0"/>
      <w:marBottom w:val="0"/>
      <w:divBdr>
        <w:top w:val="none" w:sz="0" w:space="0" w:color="auto"/>
        <w:left w:val="none" w:sz="0" w:space="0" w:color="auto"/>
        <w:bottom w:val="none" w:sz="0" w:space="0" w:color="auto"/>
        <w:right w:val="none" w:sz="0" w:space="0" w:color="auto"/>
      </w:divBdr>
    </w:div>
    <w:div w:id="1657607838">
      <w:bodyDiv w:val="1"/>
      <w:marLeft w:val="0"/>
      <w:marRight w:val="0"/>
      <w:marTop w:val="0"/>
      <w:marBottom w:val="0"/>
      <w:divBdr>
        <w:top w:val="none" w:sz="0" w:space="0" w:color="auto"/>
        <w:left w:val="none" w:sz="0" w:space="0" w:color="auto"/>
        <w:bottom w:val="none" w:sz="0" w:space="0" w:color="auto"/>
        <w:right w:val="none" w:sz="0" w:space="0" w:color="auto"/>
      </w:divBdr>
    </w:div>
    <w:div w:id="1673675626">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8921007">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36583857">
      <w:bodyDiv w:val="1"/>
      <w:marLeft w:val="0"/>
      <w:marRight w:val="0"/>
      <w:marTop w:val="0"/>
      <w:marBottom w:val="0"/>
      <w:divBdr>
        <w:top w:val="none" w:sz="0" w:space="0" w:color="auto"/>
        <w:left w:val="none" w:sz="0" w:space="0" w:color="auto"/>
        <w:bottom w:val="none" w:sz="0" w:space="0" w:color="auto"/>
        <w:right w:val="none" w:sz="0" w:space="0" w:color="auto"/>
      </w:divBdr>
    </w:div>
    <w:div w:id="1767387881">
      <w:bodyDiv w:val="1"/>
      <w:marLeft w:val="0"/>
      <w:marRight w:val="0"/>
      <w:marTop w:val="0"/>
      <w:marBottom w:val="0"/>
      <w:divBdr>
        <w:top w:val="none" w:sz="0" w:space="0" w:color="auto"/>
        <w:left w:val="none" w:sz="0" w:space="0" w:color="auto"/>
        <w:bottom w:val="none" w:sz="0" w:space="0" w:color="auto"/>
        <w:right w:val="none" w:sz="0" w:space="0" w:color="auto"/>
      </w:divBdr>
    </w:div>
    <w:div w:id="1815372909">
      <w:bodyDiv w:val="1"/>
      <w:marLeft w:val="0"/>
      <w:marRight w:val="0"/>
      <w:marTop w:val="0"/>
      <w:marBottom w:val="0"/>
      <w:divBdr>
        <w:top w:val="none" w:sz="0" w:space="0" w:color="auto"/>
        <w:left w:val="none" w:sz="0" w:space="0" w:color="auto"/>
        <w:bottom w:val="none" w:sz="0" w:space="0" w:color="auto"/>
        <w:right w:val="none" w:sz="0" w:space="0" w:color="auto"/>
      </w:divBdr>
    </w:div>
    <w:div w:id="1846558060">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1842105">
      <w:bodyDiv w:val="1"/>
      <w:marLeft w:val="0"/>
      <w:marRight w:val="0"/>
      <w:marTop w:val="0"/>
      <w:marBottom w:val="0"/>
      <w:divBdr>
        <w:top w:val="none" w:sz="0" w:space="0" w:color="auto"/>
        <w:left w:val="none" w:sz="0" w:space="0" w:color="auto"/>
        <w:bottom w:val="none" w:sz="0" w:space="0" w:color="auto"/>
        <w:right w:val="none" w:sz="0" w:space="0" w:color="auto"/>
      </w:divBdr>
    </w:div>
    <w:div w:id="1881431339">
      <w:bodyDiv w:val="1"/>
      <w:marLeft w:val="0"/>
      <w:marRight w:val="0"/>
      <w:marTop w:val="0"/>
      <w:marBottom w:val="0"/>
      <w:divBdr>
        <w:top w:val="none" w:sz="0" w:space="0" w:color="auto"/>
        <w:left w:val="none" w:sz="0" w:space="0" w:color="auto"/>
        <w:bottom w:val="none" w:sz="0" w:space="0" w:color="auto"/>
        <w:right w:val="none" w:sz="0" w:space="0" w:color="auto"/>
      </w:divBdr>
    </w:div>
    <w:div w:id="2096707881">
      <w:bodyDiv w:val="1"/>
      <w:marLeft w:val="0"/>
      <w:marRight w:val="0"/>
      <w:marTop w:val="0"/>
      <w:marBottom w:val="0"/>
      <w:divBdr>
        <w:top w:val="none" w:sz="0" w:space="0" w:color="auto"/>
        <w:left w:val="none" w:sz="0" w:space="0" w:color="auto"/>
        <w:bottom w:val="none" w:sz="0" w:space="0" w:color="auto"/>
        <w:right w:val="none" w:sz="0" w:space="0" w:color="auto"/>
      </w:divBdr>
    </w:div>
    <w:div w:id="2100328102">
      <w:bodyDiv w:val="1"/>
      <w:marLeft w:val="0"/>
      <w:marRight w:val="0"/>
      <w:marTop w:val="0"/>
      <w:marBottom w:val="0"/>
      <w:divBdr>
        <w:top w:val="none" w:sz="0" w:space="0" w:color="auto"/>
        <w:left w:val="none" w:sz="0" w:space="0" w:color="auto"/>
        <w:bottom w:val="none" w:sz="0" w:space="0" w:color="auto"/>
        <w:right w:val="none" w:sz="0" w:space="0" w:color="auto"/>
      </w:divBdr>
    </w:div>
    <w:div w:id="2107114174">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 w:id="21471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82B3BD-051B-4353-A293-C52A050E1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3282</Words>
  <Characters>18709</Characters>
  <Application>Microsoft Office Word</Application>
  <DocSecurity>0</DocSecurity>
  <Lines>155</Lines>
  <Paragraphs>43</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21948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최민우/연구원/ICT기술센터 C&amp;M표준(연)5G무선접속표준Task(minwoo.choi@lge.com)</cp:lastModifiedBy>
  <cp:revision>2</cp:revision>
  <cp:lastPrinted>2013-04-04T11:22:00Z</cp:lastPrinted>
  <dcterms:created xsi:type="dcterms:W3CDTF">2024-11-08T09:01:00Z</dcterms:created>
  <dcterms:modified xsi:type="dcterms:W3CDTF">2024-11-08T09:01:00Z</dcterms:modified>
</cp:coreProperties>
</file>